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3" w:val="left" w:leader="none"/>
        </w:tabs>
        <w:spacing w:line="230" w:lineRule="exact" w:before="28"/>
        <w:ind w:left="113" w:right="0" w:firstLine="0"/>
        <w:jc w:val="left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913401pt;margin-top:13.647326pt;width:.1pt;height:.1pt;mso-position-horizontal-relative:page;mso-position-vertical-relative:paragraph;z-index:-4912" coordorigin="578,273" coordsize="2,2">
            <v:shape style="position:absolute;left:578;top:273;width:2;height:2" coordorigin="578,273" coordsize="0,0" path="m578,273l578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13.647326pt;width:.1pt;height:.1pt;mso-position-horizontal-relative:page;mso-position-vertical-relative:paragraph;z-index:1096" coordorigin="3022,273" coordsize="2,2">
            <v:shape style="position:absolute;left:3022;top:273;width:2;height:2" coordorigin="3022,273" coordsize="0,0" path="m3022,273l3022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913401pt;margin-top:25.147326pt;width:.1pt;height:.1pt;mso-position-horizontal-relative:page;mso-position-vertical-relative:paragraph;z-index:-4864" coordorigin="578,503" coordsize="2,2">
            <v:shape style="position:absolute;left:578;top:503;width:2;height:2" coordorigin="578,503" coordsize="0,0" path="m578,503l578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25.147326pt;width:.1pt;height:.1pt;mso-position-horizontal-relative:page;mso-position-vertical-relative:paragraph;z-index:1144" coordorigin="3022,503" coordsize="2,2">
            <v:shape style="position:absolute;left:3022;top:503;width:2;height:2" coordorigin="3022,503" coordsize="0,0" path="m3022,503l3022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28.347pt;margin-top:52.410927pt;width:82.204400pt;height:60.2039pt;mso-position-horizontal-relative:page;mso-position-vertical-relative:paragraph;z-index:1168" type="#_x0000_t75" stroked="false">
            <v:imagedata r:id="rId5" o:title=""/>
          </v:shape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-Solarpreis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2020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06" w:right="101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Firma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Galliker</w:t>
      </w:r>
      <w:r>
        <w:rPr>
          <w:rFonts w:ascii="Theinhardt Bold" w:hAnsi="Theinhardt Bold" w:cs="Theinhardt Bold" w:eastAsia="Theinhardt Bold"/>
          <w:b/>
          <w:bCs/>
          <w:color w:val="0C1C23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Transport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AG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Altishofen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hat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ihrem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grössten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Parkhaus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riesiges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Solar-</w:t>
      </w:r>
      <w:r>
        <w:rPr>
          <w:rFonts w:ascii="Theinhardt Bold" w:hAnsi="Theinhardt Bold" w:cs="Theinhardt Bold" w:eastAsia="Theinhardt Bold"/>
          <w:b/>
          <w:bCs/>
          <w:color w:val="0C1C23"/>
          <w:spacing w:val="5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kraftwerk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gebaut. Auf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10’700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0C1C23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1.97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MW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1.76</w:t>
      </w:r>
      <w:r>
        <w:rPr>
          <w:rFonts w:ascii="Theinhardt Bold" w:hAnsi="Theinhardt Bold" w:cs="Theinhardt Bold" w:eastAsia="Theinhardt Bold"/>
          <w:b/>
          <w:bCs/>
          <w:color w:val="0C1C23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GWh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Solarstrom.</w:t>
      </w:r>
      <w:r>
        <w:rPr>
          <w:rFonts w:ascii="Theinhardt Bold" w:hAnsi="Theinhardt Bold" w:cs="Theinhardt Bold" w:eastAsia="Theinhardt Bold"/>
          <w:b/>
          <w:bCs/>
          <w:color w:val="0C1C23"/>
          <w:spacing w:val="5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generiert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mehr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als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doppelt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viel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Solarstrom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wie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Car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House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selber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benötigt.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0C1C23"/>
          <w:spacing w:val="6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680’000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können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485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Elektroautos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je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12’000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km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pro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Jahr</w:t>
      </w:r>
      <w:r>
        <w:rPr>
          <w:rFonts w:ascii="Theinhardt Bold" w:hAnsi="Theinhardt Bold" w:cs="Theinhardt Bold" w:eastAsia="Theinhardt Bold"/>
          <w:b/>
          <w:bCs/>
          <w:color w:val="0C1C23"/>
          <w:spacing w:val="4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zurücklegen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Flotte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35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Elektro-LKW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könnte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täglich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Luzern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nach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Basel</w:t>
      </w:r>
      <w:r>
        <w:rPr>
          <w:rFonts w:ascii="Theinhardt Bold" w:hAnsi="Theinhardt Bold" w:cs="Theinhardt Bold" w:eastAsia="Theinhardt Bold"/>
          <w:b/>
          <w:bCs/>
          <w:color w:val="0C1C23"/>
          <w:spacing w:val="6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zurück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fahren.</w:t>
      </w:r>
      <w:r>
        <w:rPr>
          <w:rFonts w:ascii="Theinhardt Bold" w:hAnsi="Theinhardt Bold" w:cs="Theinhardt Bold" w:eastAsia="Theinhardt Bold"/>
          <w:b/>
          <w:bCs/>
          <w:color w:val="0C1C23"/>
          <w:spacing w:val="-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Galliker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PlusEnergie-Car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House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Paradebeispiel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Klimaschutz</w:t>
      </w:r>
      <w:r>
        <w:rPr>
          <w:rFonts w:ascii="Theinhardt Bold" w:hAnsi="Theinhardt Bold" w:cs="Theinhardt Bold" w:eastAsia="Theinhardt Bold"/>
          <w:b/>
          <w:bCs/>
          <w:color w:val="0C1C23"/>
          <w:spacing w:val="7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-freien</w:t>
      </w:r>
      <w:r>
        <w:rPr>
          <w:rFonts w:ascii="Theinhardt Bold" w:hAnsi="Theinhardt Bold" w:cs="Theinhardt Bold" w:eastAsia="Theinhardt Bold"/>
          <w:b/>
          <w:bCs/>
          <w:color w:val="0C1C23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Versorgung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 des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Gebäudes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und des</w:t>
      </w:r>
      <w:r>
        <w:rPr>
          <w:rFonts w:ascii="Theinhardt Bold" w:hAnsi="Theinhardt Bold" w:cs="Theinhardt Bold" w:eastAsia="Theinhardt Bold"/>
          <w:b/>
          <w:bCs/>
          <w:color w:val="0C1C23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Verkehrssektors.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54" w:space="125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163%</w:t>
      </w:r>
      <w:r>
        <w:rPr>
          <w:rFonts w:ascii="Theinhardt Black"/>
          <w:b/>
          <w:color w:val="0067B1"/>
          <w:spacing w:val="-1"/>
          <w:sz w:val="40"/>
        </w:rPr>
        <w:t>-</w:t>
      </w:r>
      <w:r>
        <w:rPr>
          <w:rFonts w:ascii="Theinhardt Black"/>
          <w:b/>
          <w:color w:val="0067B1"/>
          <w:spacing w:val="-8"/>
          <w:sz w:val="40"/>
        </w:rPr>
        <w:t>P</w:t>
      </w:r>
      <w:r>
        <w:rPr>
          <w:rFonts w:ascii="Theinhardt Black"/>
          <w:b/>
          <w:color w:val="0067B1"/>
          <w:spacing w:val="-6"/>
          <w:sz w:val="40"/>
        </w:rPr>
        <w:t>E</w:t>
      </w:r>
      <w:r>
        <w:rPr>
          <w:rFonts w:ascii="Theinhardt Black"/>
          <w:b/>
          <w:color w:val="0067B1"/>
          <w:spacing w:val="-4"/>
          <w:sz w:val="40"/>
        </w:rPr>
        <w:t>B</w:t>
      </w:r>
      <w:r>
        <w:rPr>
          <w:rFonts w:ascii="Theinhardt Black"/>
          <w:b/>
          <w:color w:val="0067B1"/>
          <w:spacing w:val="10"/>
          <w:sz w:val="40"/>
        </w:rPr>
        <w:t>-</w:t>
      </w:r>
      <w:r>
        <w:rPr>
          <w:rFonts w:ascii="Theinhardt Black"/>
          <w:b/>
          <w:color w:val="0067B1"/>
          <w:spacing w:val="12"/>
          <w:sz w:val="40"/>
        </w:rPr>
        <w:t>C</w:t>
      </w:r>
      <w:r>
        <w:rPr>
          <w:rFonts w:ascii="Theinhardt Black"/>
          <w:b/>
          <w:color w:val="0067B1"/>
          <w:sz w:val="40"/>
        </w:rPr>
        <w:t>ar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z w:val="40"/>
        </w:rPr>
        <w:t>H</w:t>
      </w:r>
      <w:r>
        <w:rPr>
          <w:rFonts w:ascii="Theinhardt Black"/>
          <w:b/>
          <w:color w:val="0067B1"/>
          <w:spacing w:val="-2"/>
          <w:sz w:val="40"/>
        </w:rPr>
        <w:t>o</w:t>
      </w:r>
      <w:r>
        <w:rPr>
          <w:rFonts w:ascii="Theinhardt Black"/>
          <w:b/>
          <w:color w:val="0067B1"/>
          <w:spacing w:val="3"/>
          <w:sz w:val="40"/>
        </w:rPr>
        <w:t>u</w:t>
      </w:r>
      <w:r>
        <w:rPr>
          <w:rFonts w:ascii="Theinhardt Black"/>
          <w:b/>
          <w:color w:val="0067B1"/>
          <w:spacing w:val="2"/>
          <w:sz w:val="40"/>
        </w:rPr>
        <w:t>s</w:t>
      </w:r>
      <w:r>
        <w:rPr>
          <w:rFonts w:ascii="Theinhardt Black"/>
          <w:b/>
          <w:color w:val="0067B1"/>
          <w:sz w:val="40"/>
        </w:rPr>
        <w:t>e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z w:val="40"/>
        </w:rPr>
        <w:t>Gal</w:t>
      </w:r>
      <w:r>
        <w:rPr>
          <w:rFonts w:ascii="Theinhardt Black"/>
          <w:b/>
          <w:color w:val="0067B1"/>
          <w:spacing w:val="-1"/>
          <w:sz w:val="40"/>
        </w:rPr>
        <w:t>l</w:t>
      </w:r>
      <w:r>
        <w:rPr>
          <w:rFonts w:ascii="Theinhardt Black"/>
          <w:b/>
          <w:color w:val="0067B1"/>
          <w:sz w:val="40"/>
        </w:rPr>
        <w:t>i</w:t>
      </w:r>
      <w:r>
        <w:rPr>
          <w:rFonts w:ascii="Theinhardt Black"/>
          <w:b/>
          <w:color w:val="0067B1"/>
          <w:spacing w:val="-6"/>
          <w:sz w:val="40"/>
        </w:rPr>
        <w:t>k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-28"/>
          <w:sz w:val="40"/>
        </w:rPr>
        <w:t>r</w:t>
      </w:r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624</w:t>
      </w:r>
      <w:r>
        <w:rPr>
          <w:rFonts w:ascii="Theinhardt Black"/>
          <w:b/>
          <w:color w:val="0067B1"/>
          <w:sz w:val="40"/>
        </w:rPr>
        <w:t>6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8"/>
          <w:sz w:val="40"/>
        </w:rPr>
        <w:t>A</w:t>
      </w:r>
      <w:r>
        <w:rPr>
          <w:rFonts w:ascii="Theinhardt Black"/>
          <w:b/>
          <w:color w:val="0067B1"/>
          <w:spacing w:val="12"/>
          <w:sz w:val="40"/>
        </w:rPr>
        <w:t>l</w:t>
      </w:r>
      <w:r>
        <w:rPr>
          <w:rFonts w:ascii="Theinhardt Black"/>
          <w:b/>
          <w:color w:val="0067B1"/>
          <w:sz w:val="40"/>
        </w:rPr>
        <w:t>t</w:t>
      </w:r>
      <w:r>
        <w:rPr>
          <w:rFonts w:ascii="Theinhardt Black"/>
          <w:b/>
          <w:color w:val="0067B1"/>
          <w:spacing w:val="4"/>
          <w:sz w:val="40"/>
        </w:rPr>
        <w:t>i</w:t>
      </w:r>
      <w:r>
        <w:rPr>
          <w:rFonts w:ascii="Theinhardt Black"/>
          <w:b/>
          <w:color w:val="0067B1"/>
          <w:sz w:val="40"/>
        </w:rPr>
        <w:t>s</w:t>
      </w:r>
      <w:r>
        <w:rPr>
          <w:rFonts w:ascii="Theinhardt Black"/>
          <w:b/>
          <w:color w:val="0067B1"/>
          <w:spacing w:val="-3"/>
          <w:sz w:val="40"/>
        </w:rPr>
        <w:t>h</w:t>
      </w:r>
      <w:r>
        <w:rPr>
          <w:rFonts w:ascii="Theinhardt Black"/>
          <w:b/>
          <w:color w:val="0067B1"/>
          <w:spacing w:val="1"/>
          <w:sz w:val="40"/>
        </w:rPr>
        <w:t>o</w:t>
      </w:r>
      <w:r>
        <w:rPr>
          <w:rFonts w:ascii="Theinhardt Black"/>
          <w:b/>
          <w:color w:val="0067B1"/>
          <w:sz w:val="40"/>
        </w:rPr>
        <w:t>f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6"/>
          <w:sz w:val="40"/>
        </w:rPr>
        <w:t>n/</w:t>
      </w:r>
      <w:r>
        <w:rPr>
          <w:rFonts w:ascii="Theinhardt Black"/>
          <w:b/>
          <w:color w:val="0067B1"/>
          <w:spacing w:val="-8"/>
          <w:sz w:val="40"/>
        </w:rPr>
        <w:t>L</w:t>
      </w:r>
      <w:r>
        <w:rPr>
          <w:rFonts w:ascii="Theinhardt Black"/>
          <w:b/>
          <w:color w:val="0067B1"/>
          <w:sz w:val="40"/>
        </w:rPr>
        <w:t>U</w:t>
      </w:r>
      <w:r>
        <w:rPr>
          <w:rFonts w:ascii="Theinhardt Black"/>
          <w:sz w:val="40"/>
        </w:rPr>
      </w:r>
    </w:p>
    <w:p>
      <w:pPr>
        <w:spacing w:line="240" w:lineRule="auto" w:before="13"/>
        <w:rPr>
          <w:rFonts w:ascii="Theinhardt Black" w:hAnsi="Theinhardt Black" w:cs="Theinhardt Black" w:eastAsia="Theinhardt Black"/>
          <w:b/>
          <w:bCs/>
          <w:sz w:val="21"/>
          <w:szCs w:val="21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1"/>
          <w:szCs w:val="21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76"/>
        <w:ind w:right="8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PV-Module</w:t>
      </w:r>
      <w:r>
        <w:rPr>
          <w:color w:val="231F20"/>
          <w:spacing w:val="36"/>
        </w:rPr>
        <w:t> </w:t>
      </w:r>
      <w:r>
        <w:rPr>
          <w:color w:val="231F20"/>
        </w:rPr>
        <w:t>der</w:t>
      </w:r>
      <w:r>
        <w:rPr>
          <w:color w:val="231F20"/>
          <w:spacing w:val="35"/>
        </w:rPr>
        <w:t> </w:t>
      </w:r>
      <w:r>
        <w:rPr>
          <w:color w:val="231F20"/>
        </w:rPr>
        <w:t>1.97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MW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starken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PV-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Anlage </w:t>
      </w:r>
      <w:r>
        <w:rPr>
          <w:color w:val="231F20"/>
        </w:rPr>
        <w:t>mit</w:t>
      </w:r>
      <w:r>
        <w:rPr>
          <w:color w:val="231F20"/>
          <w:spacing w:val="-1"/>
        </w:rPr>
        <w:t> </w:t>
      </w:r>
      <w:r>
        <w:rPr>
          <w:color w:val="231F20"/>
        </w:rPr>
        <w:t>einer</w:t>
      </w:r>
      <w:r>
        <w:rPr>
          <w:color w:val="231F20"/>
          <w:spacing w:val="-1"/>
        </w:rPr>
        <w:t> Fläche</w:t>
      </w:r>
      <w:r>
        <w:rPr>
          <w:color w:val="231F20"/>
        </w:rPr>
        <w:t> von</w:t>
      </w:r>
      <w:r>
        <w:rPr>
          <w:color w:val="231F20"/>
          <w:spacing w:val="-1"/>
        </w:rPr>
        <w:t> </w:t>
      </w:r>
      <w:r>
        <w:rPr>
          <w:color w:val="231F20"/>
        </w:rPr>
        <w:t>10’700</w:t>
      </w:r>
      <w:r>
        <w:rPr>
          <w:color w:val="231F20"/>
          <w:spacing w:val="-1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21"/>
          <w:position w:val="6"/>
          <w:sz w:val="10"/>
          <w:szCs w:val="10"/>
        </w:rPr>
        <w:t> </w:t>
      </w:r>
      <w:r>
        <w:rPr>
          <w:color w:val="231F20"/>
        </w:rPr>
        <w:t>des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Parkhauses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Galliker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Transport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Al-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tishofen</w:t>
      </w:r>
      <w:r>
        <w:rPr>
          <w:color w:val="231F20"/>
          <w:spacing w:val="18"/>
        </w:rPr>
        <w:t> </w:t>
      </w:r>
      <w:r>
        <w:rPr>
          <w:color w:val="231F20"/>
        </w:rPr>
        <w:t>sind</w:t>
      </w:r>
      <w:r>
        <w:rPr>
          <w:color w:val="231F20"/>
          <w:spacing w:val="18"/>
        </w:rPr>
        <w:t> </w:t>
      </w:r>
      <w:r>
        <w:rPr>
          <w:color w:val="231F20"/>
        </w:rPr>
        <w:t>5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Grad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Richtung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Ost-West</w:t>
      </w:r>
      <w:r>
        <w:rPr>
          <w:color w:val="231F20"/>
          <w:spacing w:val="21"/>
        </w:rPr>
        <w:t> </w:t>
      </w:r>
      <w:r>
        <w:rPr>
          <w:color w:val="231F20"/>
        </w:rPr>
        <w:t>geneigt.</w:t>
      </w:r>
      <w:r>
        <w:rPr>
          <w:color w:val="231F20"/>
          <w:spacing w:val="32"/>
        </w:rPr>
        <w:t> </w:t>
      </w:r>
      <w:r>
        <w:rPr>
          <w:color w:val="231F20"/>
        </w:rPr>
        <w:t>Sie</w:t>
      </w:r>
      <w:r>
        <w:rPr>
          <w:color w:val="231F20"/>
          <w:spacing w:val="43"/>
        </w:rPr>
        <w:t> </w:t>
      </w:r>
      <w:r>
        <w:rPr>
          <w:color w:val="231F20"/>
        </w:rPr>
        <w:t>erzeugen</w:t>
      </w:r>
      <w:r>
        <w:rPr>
          <w:color w:val="231F20"/>
          <w:spacing w:val="42"/>
        </w:rPr>
        <w:t> </w:t>
      </w:r>
      <w:r>
        <w:rPr>
          <w:color w:val="231F20"/>
        </w:rPr>
        <w:t>jährlich</w:t>
      </w:r>
      <w:r>
        <w:rPr>
          <w:color w:val="231F20"/>
          <w:spacing w:val="43"/>
        </w:rPr>
        <w:t> </w:t>
      </w:r>
      <w:r>
        <w:rPr>
          <w:color w:val="231F20"/>
        </w:rPr>
        <w:t>1’760’000</w:t>
      </w:r>
      <w:r>
        <w:rPr>
          <w:color w:val="231F20"/>
          <w:spacing w:val="23"/>
        </w:rPr>
        <w:t> </w:t>
      </w:r>
      <w:r>
        <w:rPr>
          <w:color w:val="231F20"/>
        </w:rPr>
        <w:t>kWh </w:t>
      </w:r>
      <w:r>
        <w:rPr>
          <w:color w:val="231F20"/>
          <w:spacing w:val="-1"/>
        </w:rPr>
        <w:t>Strom.</w:t>
      </w:r>
      <w:r>
        <w:rPr/>
      </w:r>
    </w:p>
    <w:p>
      <w:pPr>
        <w:pStyle w:val="BodyText"/>
        <w:spacing w:line="228" w:lineRule="auto" w:before="18"/>
        <w:ind w:right="0" w:firstLine="226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25"/>
        </w:rPr>
        <w:t> </w:t>
      </w:r>
      <w:r>
        <w:rPr>
          <w:color w:val="231F20"/>
        </w:rPr>
        <w:t>Gebäude</w:t>
      </w:r>
      <w:r>
        <w:rPr>
          <w:color w:val="231F20"/>
          <w:spacing w:val="26"/>
        </w:rPr>
        <w:t> </w:t>
      </w:r>
      <w:r>
        <w:rPr>
          <w:color w:val="231F20"/>
        </w:rPr>
        <w:t>besteht</w:t>
      </w:r>
      <w:r>
        <w:rPr>
          <w:color w:val="231F20"/>
          <w:spacing w:val="25"/>
        </w:rPr>
        <w:t> </w:t>
      </w:r>
      <w:r>
        <w:rPr>
          <w:color w:val="231F20"/>
        </w:rPr>
        <w:t>aus</w:t>
      </w:r>
      <w:r>
        <w:rPr>
          <w:color w:val="231F20"/>
          <w:spacing w:val="26"/>
        </w:rPr>
        <w:t> </w:t>
      </w:r>
      <w:r>
        <w:rPr>
          <w:color w:val="231F20"/>
        </w:rPr>
        <w:t>7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Parkdecks</w:t>
      </w:r>
      <w:r>
        <w:rPr>
          <w:color w:val="231F20"/>
          <w:spacing w:val="26"/>
        </w:rPr>
        <w:t> </w:t>
      </w:r>
      <w:r>
        <w:rPr>
          <w:color w:val="231F20"/>
        </w:rPr>
        <w:t>für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insgesamt</w:t>
      </w:r>
      <w:r>
        <w:rPr>
          <w:color w:val="231F20"/>
          <w:spacing w:val="32"/>
        </w:rPr>
        <w:t> </w:t>
      </w:r>
      <w:r>
        <w:rPr>
          <w:color w:val="231F20"/>
        </w:rPr>
        <w:t>5’180</w:t>
      </w:r>
      <w:r>
        <w:rPr>
          <w:color w:val="231F20"/>
          <w:spacing w:val="31"/>
        </w:rPr>
        <w:t> </w:t>
      </w:r>
      <w:r>
        <w:rPr>
          <w:color w:val="231F20"/>
        </w:rPr>
        <w:t>gedeckte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Parkplätze.</w:t>
      </w:r>
      <w:r>
        <w:rPr>
          <w:color w:val="231F20"/>
          <w:spacing w:val="33"/>
        </w:rPr>
        <w:t> </w:t>
      </w:r>
      <w:r>
        <w:rPr>
          <w:color w:val="231F20"/>
        </w:rPr>
        <w:t>Damit</w:t>
      </w:r>
      <w:r>
        <w:rPr>
          <w:color w:val="231F20"/>
          <w:spacing w:val="3"/>
        </w:rPr>
        <w:t> </w:t>
      </w:r>
      <w:r>
        <w:rPr>
          <w:color w:val="231F20"/>
        </w:rPr>
        <w:t>zählt</w:t>
      </w:r>
      <w:r>
        <w:rPr>
          <w:color w:val="231F20"/>
          <w:spacing w:val="3"/>
        </w:rPr>
        <w:t> </w:t>
      </w:r>
      <w:r>
        <w:rPr>
          <w:color w:val="231F20"/>
        </w:rPr>
        <w:t>das</w:t>
      </w:r>
      <w:r>
        <w:rPr>
          <w:color w:val="231F20"/>
          <w:spacing w:val="3"/>
        </w:rPr>
        <w:t> </w:t>
      </w:r>
      <w:r>
        <w:rPr>
          <w:color w:val="231F20"/>
        </w:rPr>
        <w:t>Car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House</w:t>
      </w:r>
      <w:r>
        <w:rPr>
          <w:color w:val="231F20"/>
          <w:spacing w:val="3"/>
        </w:rPr>
        <w:t> </w:t>
      </w:r>
      <w:r>
        <w:rPr>
          <w:color w:val="231F20"/>
        </w:rPr>
        <w:t>zu</w:t>
      </w:r>
      <w:r>
        <w:rPr>
          <w:color w:val="231F20"/>
          <w:spacing w:val="3"/>
        </w:rPr>
        <w:t> </w:t>
      </w:r>
      <w:r>
        <w:rPr>
          <w:color w:val="231F20"/>
        </w:rPr>
        <w:t>den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grössten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Parkhäusern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Europas.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6"/>
        </w:rPr>
        <w:t> </w:t>
      </w:r>
      <w:r>
        <w:rPr>
          <w:color w:val="231F20"/>
        </w:rPr>
        <w:t>Solar-Carports</w:t>
      </w:r>
      <w:r>
        <w:rPr>
          <w:color w:val="231F20"/>
          <w:spacing w:val="21"/>
        </w:rPr>
        <w:t> </w:t>
      </w:r>
      <w:r>
        <w:rPr>
          <w:color w:val="231F20"/>
        </w:rPr>
        <w:t>bieten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Platz</w:t>
      </w:r>
      <w:r>
        <w:rPr>
          <w:color w:val="231F20"/>
          <w:spacing w:val="13"/>
        </w:rPr>
        <w:t> </w:t>
      </w:r>
      <w:r>
        <w:rPr>
          <w:color w:val="231F20"/>
        </w:rPr>
        <w:t>für</w:t>
      </w:r>
      <w:r>
        <w:rPr>
          <w:color w:val="231F20"/>
          <w:spacing w:val="13"/>
        </w:rPr>
        <w:t> </w:t>
      </w:r>
      <w:r>
        <w:rPr>
          <w:color w:val="231F20"/>
        </w:rPr>
        <w:t>640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Fahrzeuge</w:t>
      </w:r>
      <w:r>
        <w:rPr>
          <w:color w:val="231F20"/>
          <w:spacing w:val="13"/>
        </w:rPr>
        <w:t> </w:t>
      </w:r>
      <w:r>
        <w:rPr>
          <w:color w:val="231F20"/>
        </w:rPr>
        <w:t>auf</w:t>
      </w:r>
      <w:r>
        <w:rPr>
          <w:color w:val="231F20"/>
          <w:spacing w:val="13"/>
        </w:rPr>
        <w:t> </w:t>
      </w:r>
      <w:r>
        <w:rPr>
          <w:color w:val="231F20"/>
        </w:rPr>
        <w:t>der</w:t>
      </w:r>
      <w:r>
        <w:rPr>
          <w:color w:val="231F20"/>
          <w:spacing w:val="22"/>
        </w:rPr>
        <w:t> </w:t>
      </w:r>
      <w:r>
        <w:rPr>
          <w:color w:val="231F20"/>
        </w:rPr>
        <w:t>Dachebene. </w:t>
      </w:r>
      <w:r>
        <w:rPr>
          <w:color w:val="231F20"/>
          <w:spacing w:val="1"/>
        </w:rPr>
        <w:t>Das</w:t>
      </w:r>
      <w:r>
        <w:rPr>
          <w:color w:val="231F20"/>
          <w:spacing w:val="11"/>
        </w:rPr>
        <w:t> </w:t>
      </w:r>
      <w:r>
        <w:rPr>
          <w:color w:val="231F20"/>
        </w:rPr>
        <w:t>Car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House</w:t>
      </w:r>
      <w:r>
        <w:rPr>
          <w:color w:val="231F20"/>
          <w:spacing w:val="11"/>
        </w:rPr>
        <w:t> </w:t>
      </w:r>
      <w:r>
        <w:rPr>
          <w:color w:val="231F20"/>
        </w:rPr>
        <w:t>ist</w:t>
      </w:r>
      <w:r>
        <w:rPr>
          <w:color w:val="231F20"/>
          <w:spacing w:val="11"/>
        </w:rPr>
        <w:t> </w:t>
      </w:r>
      <w:r>
        <w:rPr>
          <w:color w:val="231F20"/>
        </w:rPr>
        <w:t>ein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Parade-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beispiel</w:t>
      </w:r>
      <w:r>
        <w:rPr>
          <w:color w:val="231F20"/>
          <w:spacing w:val="4"/>
        </w:rPr>
        <w:t> </w:t>
      </w:r>
      <w:r>
        <w:rPr>
          <w:color w:val="231F20"/>
        </w:rPr>
        <w:t>für</w:t>
      </w:r>
      <w:r>
        <w:rPr>
          <w:color w:val="231F20"/>
          <w:spacing w:val="4"/>
        </w:rPr>
        <w:t> </w:t>
      </w:r>
      <w:r>
        <w:rPr>
          <w:color w:val="231F20"/>
        </w:rPr>
        <w:t>den</w:t>
      </w:r>
      <w:r>
        <w:rPr>
          <w:color w:val="231F20"/>
          <w:spacing w:val="5"/>
        </w:rPr>
        <w:t> </w:t>
      </w:r>
      <w:r>
        <w:rPr>
          <w:color w:val="231F20"/>
        </w:rPr>
        <w:t>Klimaschutz</w:t>
      </w:r>
      <w:r>
        <w:rPr>
          <w:color w:val="231F20"/>
          <w:spacing w:val="4"/>
        </w:rPr>
        <w:t> </w:t>
      </w:r>
      <w:r>
        <w:rPr>
          <w:color w:val="231F20"/>
        </w:rPr>
        <w:t>mit</w:t>
      </w:r>
      <w:r>
        <w:rPr>
          <w:color w:val="231F20"/>
          <w:spacing w:val="4"/>
        </w:rPr>
        <w:t> </w:t>
      </w:r>
      <w:r>
        <w:rPr>
          <w:color w:val="231F20"/>
        </w:rPr>
        <w:t>einer</w:t>
      </w:r>
      <w:r>
        <w:rPr>
          <w:color w:val="231F20"/>
          <w:spacing w:val="5"/>
        </w:rPr>
        <w:t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freien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PlusEnergie-Versorgung</w:t>
      </w:r>
      <w:r>
        <w:rPr>
          <w:color w:val="231F20"/>
          <w:spacing w:val="21"/>
        </w:rPr>
        <w:t> </w:t>
      </w:r>
      <w:r>
        <w:rPr>
          <w:color w:val="231F20"/>
        </w:rPr>
        <w:t>des</w:t>
      </w:r>
      <w:r>
        <w:rPr>
          <w:color w:val="231F20"/>
          <w:spacing w:val="21"/>
        </w:rPr>
        <w:t> </w:t>
      </w:r>
      <w:r>
        <w:rPr>
          <w:color w:val="231F20"/>
        </w:rPr>
        <w:t>Gebäu-</w:t>
      </w:r>
      <w:r>
        <w:rPr/>
      </w:r>
    </w:p>
    <w:p>
      <w:pPr>
        <w:pStyle w:val="BodyText"/>
        <w:spacing w:line="229" w:lineRule="exact"/>
        <w:ind w:right="0"/>
        <w:jc w:val="both"/>
      </w:pPr>
      <w:r>
        <w:rPr>
          <w:color w:val="231F20"/>
        </w:rPr>
        <w:t>des und des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Verkehrs.</w:t>
      </w:r>
      <w:r>
        <w:rPr/>
      </w:r>
    </w:p>
    <w:p>
      <w:pPr>
        <w:pStyle w:val="BodyText"/>
        <w:spacing w:line="232" w:lineRule="auto" w:before="2"/>
        <w:ind w:right="8" w:firstLine="226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17"/>
        </w:rPr>
        <w:t> </w:t>
      </w:r>
      <w:r>
        <w:rPr>
          <w:color w:val="231F20"/>
        </w:rPr>
        <w:t>Carports</w:t>
      </w:r>
      <w:r>
        <w:rPr>
          <w:color w:val="231F20"/>
          <w:spacing w:val="17"/>
        </w:rPr>
        <w:t> </w:t>
      </w:r>
      <w:r>
        <w:rPr>
          <w:color w:val="231F20"/>
        </w:rPr>
        <w:t>sind</w:t>
      </w:r>
      <w:r>
        <w:rPr>
          <w:color w:val="231F20"/>
          <w:spacing w:val="17"/>
        </w:rPr>
        <w:t> </w:t>
      </w:r>
      <w:r>
        <w:rPr>
          <w:color w:val="231F20"/>
        </w:rPr>
        <w:t>mit</w:t>
      </w:r>
      <w:r>
        <w:rPr>
          <w:color w:val="231F20"/>
          <w:spacing w:val="17"/>
        </w:rPr>
        <w:t> </w:t>
      </w:r>
      <w:r>
        <w:rPr>
          <w:color w:val="231F20"/>
        </w:rPr>
        <w:t>Ladestationen</w:t>
      </w:r>
      <w:r>
        <w:rPr>
          <w:color w:val="231F20"/>
          <w:spacing w:val="17"/>
        </w:rPr>
        <w:t> </w:t>
      </w:r>
      <w:r>
        <w:rPr>
          <w:color w:val="231F20"/>
        </w:rPr>
        <w:t>für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Elektroautos</w:t>
      </w:r>
      <w:r>
        <w:rPr>
          <w:color w:val="231F20"/>
          <w:spacing w:val="29"/>
        </w:rPr>
        <w:t> </w:t>
      </w:r>
      <w:r>
        <w:rPr>
          <w:color w:val="231F20"/>
        </w:rPr>
        <w:t>ausgestattet.</w:t>
      </w:r>
      <w:r>
        <w:rPr>
          <w:color w:val="231F20"/>
          <w:spacing w:val="19"/>
        </w:rPr>
        <w:t> </w:t>
      </w:r>
      <w:r>
        <w:rPr>
          <w:color w:val="231F20"/>
        </w:rPr>
        <w:t>Der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Solarstrom-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überschuss</w:t>
      </w:r>
      <w:r>
        <w:rPr>
          <w:color w:val="231F20"/>
          <w:spacing w:val="9"/>
        </w:rPr>
        <w:t> </w:t>
      </w:r>
      <w:r>
        <w:rPr>
          <w:color w:val="231F20"/>
        </w:rPr>
        <w:t>von</w:t>
      </w:r>
      <w:r>
        <w:rPr>
          <w:color w:val="231F20"/>
          <w:spacing w:val="9"/>
        </w:rPr>
        <w:t> </w:t>
      </w:r>
      <w:r>
        <w:rPr>
          <w:color w:val="231F20"/>
        </w:rPr>
        <w:t>680’000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reicht, </w:t>
      </w:r>
      <w:r>
        <w:rPr>
          <w:color w:val="231F20"/>
        </w:rPr>
        <w:t>um</w:t>
      </w:r>
      <w:r>
        <w:rPr/>
      </w:r>
    </w:p>
    <w:p>
      <w:pPr>
        <w:pStyle w:val="BodyText"/>
        <w:spacing w:line="223" w:lineRule="auto" w:before="6"/>
        <w:ind w:right="8"/>
        <w:jc w:val="left"/>
      </w:pPr>
      <w:r>
        <w:rPr>
          <w:color w:val="231F20"/>
        </w:rPr>
        <w:t>485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Elektroautos</w:t>
      </w:r>
      <w:r>
        <w:rPr>
          <w:color w:val="231F20"/>
          <w:spacing w:val="44"/>
        </w:rPr>
        <w:t> </w:t>
      </w:r>
      <w:r>
        <w:rPr>
          <w:color w:val="231F20"/>
        </w:rPr>
        <w:t>je</w:t>
      </w:r>
      <w:r>
        <w:rPr>
          <w:color w:val="231F20"/>
          <w:spacing w:val="43"/>
        </w:rPr>
        <w:t> </w:t>
      </w:r>
      <w:r>
        <w:rPr>
          <w:color w:val="231F20"/>
        </w:rPr>
        <w:t>12’000</w:t>
      </w:r>
      <w:r>
        <w:rPr>
          <w:color w:val="231F20"/>
          <w:spacing w:val="44"/>
        </w:rPr>
        <w:t> </w:t>
      </w:r>
      <w:r>
        <w:rPr>
          <w:color w:val="231F20"/>
        </w:rPr>
        <w:t>km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pro</w:t>
      </w:r>
      <w:r>
        <w:rPr>
          <w:color w:val="231F20"/>
          <w:spacing w:val="43"/>
        </w:rPr>
        <w:t> </w:t>
      </w:r>
      <w:r>
        <w:rPr>
          <w:color w:val="231F20"/>
        </w:rPr>
        <w:t>Jahr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betreiben</w:t>
      </w:r>
      <w:r>
        <w:rPr>
          <w:color w:val="231F20"/>
          <w:spacing w:val="13"/>
        </w:rPr>
        <w:t> </w:t>
      </w:r>
      <w:r>
        <w:rPr>
          <w:color w:val="231F20"/>
        </w:rPr>
        <w:t>zu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können.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gesamte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Solarproduktion</w:t>
      </w:r>
      <w:r>
        <w:rPr>
          <w:color w:val="231F20"/>
        </w:rPr>
        <w:t> </w:t>
      </w:r>
      <w:r>
        <w:rPr>
          <w:color w:val="231F20"/>
          <w:spacing w:val="-1"/>
        </w:rPr>
        <w:t>reicht</w:t>
      </w:r>
      <w:r>
        <w:rPr>
          <w:color w:val="231F20"/>
        </w:rPr>
        <w:t> für </w:t>
      </w:r>
      <w:r>
        <w:rPr>
          <w:color w:val="231F20"/>
          <w:spacing w:val="-1"/>
        </w:rPr>
        <w:t>mehr</w:t>
      </w:r>
      <w:r>
        <w:rPr>
          <w:color w:val="231F20"/>
        </w:rPr>
        <w:t> als 1’250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E-Autos.</w:t>
      </w:r>
      <w:r>
        <w:rPr/>
      </w:r>
    </w:p>
    <w:p>
      <w:pPr>
        <w:pStyle w:val="BodyText"/>
        <w:spacing w:line="228" w:lineRule="auto" w:before="5"/>
        <w:ind w:right="8" w:firstLine="226"/>
        <w:jc w:val="both"/>
      </w:pPr>
      <w:r>
        <w:rPr>
          <w:color w:val="231F20"/>
          <w:spacing w:val="-2"/>
        </w:rPr>
        <w:t>Für</w:t>
      </w:r>
      <w:r>
        <w:rPr>
          <w:color w:val="231F20"/>
          <w:spacing w:val="25"/>
        </w:rPr>
        <w:t> </w:t>
      </w:r>
      <w:r>
        <w:rPr>
          <w:color w:val="231F20"/>
        </w:rPr>
        <w:t>lokale</w:t>
      </w:r>
      <w:r>
        <w:rPr>
          <w:color w:val="231F20"/>
          <w:spacing w:val="26"/>
        </w:rPr>
        <w:t> </w:t>
      </w:r>
      <w:r>
        <w:rPr>
          <w:color w:val="231F20"/>
        </w:rPr>
        <w:t>bis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regionale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Transporte</w:t>
      </w:r>
      <w:r>
        <w:rPr>
          <w:color w:val="231F20"/>
          <w:spacing w:val="26"/>
        </w:rPr>
        <w:t> </w:t>
      </w:r>
      <w:r>
        <w:rPr>
          <w:color w:val="231F20"/>
        </w:rPr>
        <w:t>eig-</w:t>
      </w:r>
      <w:r>
        <w:rPr>
          <w:color w:val="231F20"/>
          <w:spacing w:val="25"/>
        </w:rPr>
        <w:t> </w:t>
      </w:r>
      <w:r>
        <w:rPr>
          <w:color w:val="231F20"/>
        </w:rPr>
        <w:t>nen</w:t>
      </w:r>
      <w:r>
        <w:rPr>
          <w:color w:val="231F20"/>
          <w:spacing w:val="16"/>
        </w:rPr>
        <w:t> </w:t>
      </w:r>
      <w:r>
        <w:rPr>
          <w:color w:val="231F20"/>
        </w:rPr>
        <w:t>sich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emissionsfrei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fahrende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Elektro-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LKW</w:t>
      </w:r>
      <w:r>
        <w:rPr>
          <w:color w:val="231F20"/>
          <w:spacing w:val="8"/>
        </w:rPr>
        <w:t> </w:t>
      </w:r>
      <w:r>
        <w:rPr>
          <w:color w:val="231F20"/>
        </w:rPr>
        <w:t>bestens,</w:t>
      </w:r>
      <w:r>
        <w:rPr>
          <w:color w:val="231F20"/>
          <w:spacing w:val="45"/>
        </w:rPr>
        <w:t> </w:t>
      </w:r>
      <w:r>
        <w:rPr>
          <w:color w:val="231F20"/>
        </w:rPr>
        <w:t>wie</w:t>
      </w:r>
      <w:r>
        <w:rPr>
          <w:color w:val="231F20"/>
          <w:spacing w:val="8"/>
        </w:rPr>
        <w:t> </w:t>
      </w: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chinesische</w:t>
      </w:r>
      <w:r>
        <w:rPr>
          <w:color w:val="231F20"/>
          <w:spacing w:val="8"/>
        </w:rPr>
        <w:t> </w:t>
      </w:r>
      <w:r>
        <w:rPr>
          <w:color w:val="231F20"/>
        </w:rPr>
        <w:t>Stadt</w:t>
      </w:r>
      <w:r>
        <w:rPr>
          <w:color w:val="231F20"/>
          <w:spacing w:val="29"/>
        </w:rPr>
        <w:t> </w:t>
      </w:r>
      <w:r>
        <w:rPr>
          <w:color w:val="231F20"/>
        </w:rPr>
        <w:t>Shenzen</w:t>
      </w:r>
      <w:r>
        <w:rPr>
          <w:color w:val="231F20"/>
          <w:spacing w:val="24"/>
        </w:rPr>
        <w:t> </w:t>
      </w:r>
      <w:r>
        <w:rPr>
          <w:color w:val="231F20"/>
        </w:rPr>
        <w:t>mit</w:t>
      </w:r>
      <w:r>
        <w:rPr>
          <w:color w:val="231F20"/>
          <w:spacing w:val="25"/>
        </w:rPr>
        <w:t> </w:t>
      </w:r>
      <w:r>
        <w:rPr>
          <w:color w:val="231F20"/>
        </w:rPr>
        <w:t>fast</w:t>
      </w:r>
      <w:r>
        <w:rPr>
          <w:color w:val="231F20"/>
          <w:spacing w:val="24"/>
        </w:rPr>
        <w:t> </w:t>
      </w:r>
      <w:r>
        <w:rPr>
          <w:color w:val="231F20"/>
        </w:rPr>
        <w:t>20’000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Elektro-LKW</w:t>
      </w:r>
      <w:r>
        <w:rPr>
          <w:color w:val="231F20"/>
          <w:spacing w:val="25"/>
        </w:rPr>
        <w:t> </w:t>
      </w:r>
      <w:r>
        <w:rPr>
          <w:color w:val="231F20"/>
        </w:rPr>
        <w:t>be-</w:t>
      </w:r>
      <w:r>
        <w:rPr>
          <w:color w:val="231F20"/>
          <w:spacing w:val="24"/>
        </w:rPr>
        <w:t> </w:t>
      </w:r>
      <w:r>
        <w:rPr>
          <w:color w:val="231F20"/>
        </w:rPr>
        <w:t>stätigt.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gesamte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Solarstromproduktion</w:t>
      </w:r>
      <w:r>
        <w:rPr>
          <w:color w:val="231F20"/>
          <w:spacing w:val="38"/>
        </w:rPr>
        <w:t> </w:t>
      </w:r>
      <w:r>
        <w:rPr>
          <w:color w:val="231F20"/>
        </w:rPr>
        <w:t>von</w:t>
      </w:r>
      <w:r>
        <w:rPr>
          <w:color w:val="231F20"/>
          <w:spacing w:val="-2"/>
        </w:rPr>
        <w:t> </w:t>
      </w:r>
      <w:r>
        <w:rPr>
          <w:color w:val="231F20"/>
        </w:rPr>
        <w:t>1’760’000</w:t>
      </w:r>
      <w:r>
        <w:rPr>
          <w:color w:val="231F20"/>
          <w:spacing w:val="-2"/>
        </w:rPr>
        <w:t> kWh/a würde </w:t>
      </w:r>
      <w:r>
        <w:rPr>
          <w:color w:val="231F20"/>
        </w:rPr>
        <w:t>erlauben,</w:t>
      </w:r>
      <w:r>
        <w:rPr>
          <w:color w:val="231F20"/>
          <w:spacing w:val="-13"/>
        </w:rPr>
        <w:t> </w:t>
      </w:r>
      <w:r>
        <w:rPr>
          <w:color w:val="231F20"/>
        </w:rPr>
        <w:t>täg-</w:t>
      </w:r>
      <w:r>
        <w:rPr>
          <w:color w:val="231F20"/>
          <w:spacing w:val="25"/>
        </w:rPr>
        <w:t> </w:t>
      </w:r>
      <w:r>
        <w:rPr>
          <w:color w:val="231F20"/>
        </w:rPr>
        <w:t>lich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einer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Kolonne</w:t>
      </w:r>
      <w:r>
        <w:rPr>
          <w:color w:val="231F20"/>
          <w:spacing w:val="2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35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-freien</w:t>
      </w:r>
      <w:r>
        <w:rPr>
          <w:color w:val="231F20"/>
          <w:spacing w:val="2"/>
        </w:rPr>
        <w:t> </w:t>
      </w:r>
      <w:r>
        <w:rPr>
          <w:color w:val="231F20"/>
        </w:rPr>
        <w:t>E-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LKW</w:t>
      </w:r>
      <w:r>
        <w:rPr>
          <w:color w:val="231F20"/>
          <w:spacing w:val="18"/>
        </w:rPr>
        <w:t> </w:t>
      </w:r>
      <w:r>
        <w:rPr>
          <w:color w:val="231F20"/>
        </w:rPr>
        <w:t>von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Luzern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nach</w:t>
      </w:r>
      <w:r>
        <w:rPr>
          <w:color w:val="231F20"/>
          <w:spacing w:val="18"/>
        </w:rPr>
        <w:t> </w:t>
      </w:r>
      <w:r>
        <w:rPr>
          <w:color w:val="231F20"/>
        </w:rPr>
        <w:t>Basel</w:t>
      </w:r>
      <w:r>
        <w:rPr>
          <w:color w:val="231F20"/>
          <w:spacing w:val="18"/>
        </w:rPr>
        <w:t> </w:t>
      </w:r>
      <w:r>
        <w:rPr>
          <w:color w:val="231F20"/>
        </w:rPr>
        <w:t>und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retour</w:t>
      </w:r>
      <w:r>
        <w:rPr>
          <w:color w:val="231F20"/>
          <w:spacing w:val="18"/>
        </w:rPr>
        <w:t> </w:t>
      </w:r>
      <w:r>
        <w:rPr>
          <w:color w:val="231F20"/>
        </w:rPr>
        <w:t>zu</w:t>
      </w:r>
      <w:r>
        <w:rPr/>
      </w:r>
    </w:p>
    <w:p>
      <w:pPr>
        <w:pStyle w:val="BodyText"/>
        <w:spacing w:line="232" w:lineRule="auto" w:before="1"/>
        <w:ind w:right="0"/>
        <w:jc w:val="right"/>
      </w:pPr>
      <w:r>
        <w:rPr>
          <w:color w:val="231F20"/>
          <w:spacing w:val="-1"/>
        </w:rPr>
        <w:t>fahren.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Das</w:t>
      </w:r>
      <w:r>
        <w:rPr>
          <w:color w:val="231F20"/>
        </w:rPr>
        <w:t> </w:t>
      </w:r>
      <w:r>
        <w:rPr>
          <w:color w:val="231F20"/>
          <w:spacing w:val="42"/>
        </w:rPr>
        <w:t> </w:t>
      </w:r>
      <w:r>
        <w:rPr>
          <w:color w:val="231F20"/>
        </w:rPr>
        <w:t>sind 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immerhin</w:t>
      </w:r>
      <w:r>
        <w:rPr>
          <w:color w:val="231F20"/>
        </w:rPr>
        <w:t> 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pro</w:t>
      </w:r>
      <w:r>
        <w:rPr>
          <w:color w:val="231F20"/>
        </w:rPr>
        <w:t> 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E-LKW</w:t>
      </w:r>
      <w:r>
        <w:rPr>
          <w:color w:val="231F20"/>
          <w:spacing w:val="29"/>
        </w:rPr>
        <w:t> </w:t>
      </w:r>
      <w:r>
        <w:rPr>
          <w:color w:val="231F20"/>
        </w:rPr>
        <w:t>50’000</w:t>
      </w:r>
      <w:r>
        <w:rPr>
          <w:color w:val="231F20"/>
          <w:spacing w:val="16"/>
        </w:rPr>
        <w:t> </w:t>
      </w:r>
      <w:r>
        <w:rPr>
          <w:color w:val="231F20"/>
        </w:rPr>
        <w:t>km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pro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Jahr.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6"/>
        </w:rPr>
        <w:t> </w:t>
      </w:r>
      <w:r>
        <w:rPr>
          <w:color w:val="231F20"/>
        </w:rPr>
        <w:t>Galliker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Transpor-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teure</w:t>
      </w:r>
      <w:r>
        <w:rPr>
          <w:color w:val="231F20"/>
        </w:rPr>
        <w:t> </w:t>
      </w:r>
      <w:r>
        <w:rPr>
          <w:color w:val="231F20"/>
          <w:spacing w:val="-2"/>
        </w:rPr>
        <w:t>fahren</w:t>
      </w:r>
      <w:r>
        <w:rPr>
          <w:color w:val="231F20"/>
        </w:rPr>
        <w:t> </w:t>
      </w:r>
      <w:r>
        <w:rPr>
          <w:color w:val="231F20"/>
          <w:spacing w:val="-1"/>
        </w:rPr>
        <w:t>bereits</w:t>
      </w:r>
      <w:r>
        <w:rPr>
          <w:color w:val="231F20"/>
        </w:rPr>
        <w:t> mit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Volvo-Elektro-LKW.</w:t>
      </w:r>
      <w:r>
        <w:rPr>
          <w:color w:val="231F20"/>
          <w:spacing w:val="29"/>
        </w:rPr>
        <w:t> </w:t>
      </w:r>
      <w:r>
        <w:rPr>
          <w:color w:val="231F20"/>
        </w:rPr>
        <w:t>Ein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Elektro-LKW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verbraucht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</w:rPr>
        <w:t>1 </w:t>
      </w:r>
      <w:r>
        <w:rPr>
          <w:color w:val="231F20"/>
          <w:spacing w:val="3"/>
        </w:rPr>
        <w:t> </w:t>
      </w:r>
      <w:r>
        <w:rPr>
          <w:color w:val="231F20"/>
        </w:rPr>
        <w:t>bis </w:t>
      </w:r>
      <w:r>
        <w:rPr>
          <w:color w:val="231F20"/>
          <w:spacing w:val="3"/>
        </w:rPr>
        <w:t> </w:t>
      </w:r>
      <w:r>
        <w:rPr>
          <w:color w:val="231F20"/>
        </w:rPr>
        <w:t>1.3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kWh/km</w:t>
      </w:r>
      <w:r>
        <w:rPr>
          <w:color w:val="231F20"/>
          <w:spacing w:val="5"/>
        </w:rPr>
        <w:t> </w:t>
      </w:r>
      <w:r>
        <w:rPr>
          <w:color w:val="231F20"/>
        </w:rPr>
        <w:t>-</w:t>
      </w:r>
      <w:r>
        <w:rPr>
          <w:color w:val="231F20"/>
          <w:spacing w:val="5"/>
        </w:rPr>
        <w:t> </w:t>
      </w:r>
      <w:r>
        <w:rPr>
          <w:color w:val="231F20"/>
        </w:rPr>
        <w:t>und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rekuperiert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der</w:t>
      </w:r>
      <w:r>
        <w:rPr>
          <w:color w:val="231F20"/>
          <w:spacing w:val="5"/>
        </w:rPr>
        <w:t> </w:t>
      </w:r>
      <w:r>
        <w:rPr>
          <w:color w:val="231F20"/>
        </w:rPr>
        <w:t>Regel</w:t>
      </w:r>
      <w:r>
        <w:rPr>
          <w:color w:val="231F20"/>
          <w:spacing w:val="5"/>
        </w:rPr>
        <w:t> </w:t>
      </w:r>
      <w:r>
        <w:rPr>
          <w:color w:val="231F20"/>
        </w:rPr>
        <w:t>0.3</w:t>
      </w:r>
      <w:r>
        <w:rPr>
          <w:color w:val="231F20"/>
          <w:spacing w:val="26"/>
        </w:rPr>
        <w:t> </w:t>
      </w:r>
      <w:r>
        <w:rPr>
          <w:color w:val="231F20"/>
        </w:rPr>
        <w:t>kWh,</w:t>
      </w:r>
      <w:r>
        <w:rPr>
          <w:color w:val="231F20"/>
          <w:spacing w:val="-7"/>
        </w:rPr>
        <w:t> </w:t>
      </w:r>
      <w:r>
        <w:rPr>
          <w:color w:val="231F20"/>
        </w:rPr>
        <w:t>d.</w:t>
      </w:r>
      <w:r>
        <w:rPr>
          <w:color w:val="231F20"/>
          <w:spacing w:val="-7"/>
        </w:rPr>
        <w:t> </w:t>
      </w:r>
      <w:r>
        <w:rPr>
          <w:color w:val="231F20"/>
        </w:rPr>
        <w:t>h.</w:t>
      </w:r>
      <w:r>
        <w:rPr>
          <w:color w:val="231F20"/>
          <w:spacing w:val="-7"/>
        </w:rPr>
        <w:t> </w:t>
      </w:r>
      <w:r>
        <w:rPr>
          <w:color w:val="231F20"/>
        </w:rPr>
        <w:t>1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kWh/km.*</w:t>
      </w:r>
      <w:r>
        <w:rPr>
          <w:color w:val="231F20"/>
          <w:spacing w:val="4"/>
        </w:rPr>
        <w:t> </w:t>
      </w:r>
      <w:r>
        <w:rPr>
          <w:color w:val="231F20"/>
        </w:rPr>
        <w:t>Mit</w:t>
      </w:r>
      <w:r>
        <w:rPr>
          <w:color w:val="231F20"/>
          <w:spacing w:val="4"/>
        </w:rPr>
        <w:t> </w:t>
      </w:r>
      <w:r>
        <w:rPr>
          <w:color w:val="231F20"/>
        </w:rPr>
        <w:t>einem</w:t>
      </w:r>
      <w:r>
        <w:rPr>
          <w:color w:val="231F20"/>
          <w:spacing w:val="4"/>
        </w:rPr>
        <w:t> </w:t>
      </w:r>
      <w:r>
        <w:rPr>
          <w:color w:val="231F20"/>
        </w:rPr>
        <w:t>wenig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ef-</w:t>
      </w:r>
      <w:r>
        <w:rPr>
          <w:color w:val="231F20"/>
          <w:spacing w:val="21"/>
        </w:rPr>
        <w:t> </w:t>
      </w:r>
      <w:r>
        <w:rPr>
          <w:color w:val="231F20"/>
        </w:rPr>
        <w:t>fizienten 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Wasserstoffbetrieb</w:t>
      </w:r>
      <w:r>
        <w:rPr>
          <w:color w:val="231F20"/>
        </w:rPr>
        <w:t> 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würden</w:t>
      </w:r>
      <w:r>
        <w:rPr>
          <w:color w:val="231F20"/>
        </w:rPr>
        <w:t> </w:t>
      </w:r>
      <w:r>
        <w:rPr>
          <w:color w:val="231F20"/>
          <w:spacing w:val="47"/>
        </w:rPr>
        <w:t> </w:t>
      </w:r>
      <w:r>
        <w:rPr>
          <w:color w:val="231F20"/>
        </w:rPr>
        <w:t>die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LKW</w:t>
      </w:r>
      <w:r>
        <w:rPr>
          <w:color w:val="231F20"/>
          <w:spacing w:val="15"/>
        </w:rPr>
        <w:t> </w:t>
      </w:r>
      <w:r>
        <w:rPr>
          <w:color w:val="231F20"/>
        </w:rPr>
        <w:t>etwa</w:t>
      </w:r>
      <w:r>
        <w:rPr>
          <w:color w:val="231F20"/>
          <w:spacing w:val="15"/>
        </w:rPr>
        <w:t> </w:t>
      </w:r>
      <w:r>
        <w:rPr>
          <w:color w:val="231F20"/>
        </w:rPr>
        <w:t>3</w:t>
      </w:r>
      <w:r>
        <w:rPr>
          <w:color w:val="231F20"/>
          <w:spacing w:val="15"/>
        </w:rPr>
        <w:t> </w:t>
      </w:r>
      <w:r>
        <w:rPr>
          <w:color w:val="231F20"/>
        </w:rPr>
        <w:t>Mal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mehr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Strom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verbrauchen,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sodass</w:t>
      </w:r>
      <w:r>
        <w:rPr>
          <w:color w:val="231F20"/>
          <w:spacing w:val="11"/>
        </w:rPr>
        <w:t> </w:t>
      </w:r>
      <w:r>
        <w:rPr>
          <w:color w:val="231F20"/>
        </w:rPr>
        <w:t>bloss</w:t>
      </w:r>
      <w:r>
        <w:rPr>
          <w:color w:val="231F20"/>
          <w:spacing w:val="11"/>
        </w:rPr>
        <w:t> </w:t>
      </w:r>
      <w:r>
        <w:rPr>
          <w:color w:val="231F20"/>
        </w:rPr>
        <w:t>11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E-LKW</w:t>
      </w:r>
      <w:r>
        <w:rPr>
          <w:color w:val="231F20"/>
          <w:spacing w:val="11"/>
        </w:rPr>
        <w:t> </w:t>
      </w:r>
      <w:r>
        <w:rPr>
          <w:color w:val="231F20"/>
        </w:rPr>
        <w:t>täglich</w:t>
      </w:r>
      <w:r>
        <w:rPr>
          <w:color w:val="231F20"/>
          <w:spacing w:val="11"/>
        </w:rPr>
        <w:t> </w:t>
      </w:r>
      <w:r>
        <w:rPr>
          <w:color w:val="231F20"/>
        </w:rPr>
        <w:t>von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Luzern</w:t>
      </w:r>
      <w:r>
        <w:rPr/>
      </w:r>
    </w:p>
    <w:p>
      <w:pPr>
        <w:pStyle w:val="BodyText"/>
        <w:spacing w:line="232" w:lineRule="auto"/>
        <w:ind w:left="333" w:right="8" w:hanging="227"/>
        <w:jc w:val="left"/>
      </w:pPr>
      <w:r>
        <w:rPr>
          <w:color w:val="231F20"/>
          <w:spacing w:val="-1"/>
        </w:rPr>
        <w:t>nach</w:t>
      </w:r>
      <w:r>
        <w:rPr>
          <w:color w:val="231F20"/>
        </w:rPr>
        <w:t> Basel </w:t>
      </w:r>
      <w:r>
        <w:rPr>
          <w:color w:val="231F20"/>
          <w:spacing w:val="-1"/>
        </w:rPr>
        <w:t>retour</w:t>
      </w:r>
      <w:r>
        <w:rPr>
          <w:color w:val="231F20"/>
        </w:rPr>
        <w:t> </w:t>
      </w:r>
      <w:r>
        <w:rPr>
          <w:color w:val="231F20"/>
          <w:spacing w:val="-2"/>
        </w:rPr>
        <w:t>fahren</w:t>
      </w:r>
      <w:r>
        <w:rPr>
          <w:color w:val="231F20"/>
        </w:rPr>
        <w:t> </w:t>
      </w:r>
      <w:r>
        <w:rPr>
          <w:color w:val="231F20"/>
          <w:spacing w:val="-1"/>
        </w:rPr>
        <w:t>könnten</w:t>
      </w:r>
      <w:r>
        <w:rPr>
          <w:color w:val="231F20"/>
        </w:rPr>
        <w:t> </w:t>
      </w:r>
      <w:r>
        <w:rPr>
          <w:color w:val="231F20"/>
          <w:spacing w:val="1"/>
        </w:rPr>
        <w:t>statt</w:t>
      </w:r>
      <w:r>
        <w:rPr>
          <w:color w:val="231F20"/>
        </w:rPr>
        <w:t> 35.</w:t>
      </w:r>
      <w:r>
        <w:rPr>
          <w:color w:val="231F20"/>
          <w:spacing w:val="25"/>
        </w:rPr>
        <w:t> </w:t>
      </w:r>
      <w:r>
        <w:rPr>
          <w:color w:val="231F20"/>
        </w:rPr>
        <w:t>Der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Wald</w:t>
      </w:r>
      <w:r>
        <w:rPr>
          <w:color w:val="231F20"/>
          <w:spacing w:val="16"/>
        </w:rPr>
        <w:t> </w:t>
      </w:r>
      <w:r>
        <w:rPr>
          <w:rFonts w:ascii="Theinhardt Regular Italic" w:hAnsi="Theinhardt Regular Italic"/>
          <w:i/>
          <w:color w:val="231F20"/>
          <w:spacing w:val="-1"/>
        </w:rPr>
        <w:t>senkt</w:t>
      </w:r>
      <w:r>
        <w:rPr>
          <w:rFonts w:ascii="Theinhardt Regular Italic" w:hAnsi="Theinhardt Regular Italic"/>
          <w:i/>
          <w:color w:val="231F20"/>
          <w:spacing w:val="16"/>
        </w:rPr>
        <w:t> </w:t>
      </w:r>
      <w:r>
        <w:rPr>
          <w:color w:val="231F20"/>
        </w:rPr>
        <w:t>jährlich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pro</w:t>
      </w:r>
      <w:r>
        <w:rPr>
          <w:color w:val="231F20"/>
          <w:spacing w:val="16"/>
        </w:rPr>
        <w:t> </w:t>
      </w:r>
      <w:r>
        <w:rPr>
          <w:color w:val="231F20"/>
        </w:rPr>
        <w:t>1</w:t>
      </w:r>
      <w:r>
        <w:rPr>
          <w:color w:val="231F20"/>
          <w:spacing w:val="16"/>
        </w:rPr>
        <w:t> </w:t>
      </w:r>
      <w:r>
        <w:rPr>
          <w:color w:val="231F20"/>
        </w:rPr>
        <w:t>ha</w:t>
      </w:r>
      <w:r>
        <w:rPr>
          <w:color w:val="231F20"/>
          <w:spacing w:val="16"/>
        </w:rPr>
        <w:t> </w:t>
      </w:r>
      <w:r>
        <w:rPr>
          <w:color w:val="231F20"/>
        </w:rPr>
        <w:t>1.83</w:t>
      </w:r>
      <w:r>
        <w:rPr>
          <w:color w:val="231F20"/>
          <w:spacing w:val="16"/>
        </w:rPr>
        <w:t> </w:t>
      </w:r>
      <w:r>
        <w:rPr>
          <w:color w:val="231F20"/>
        </w:rPr>
        <w:t>t</w:t>
      </w:r>
      <w:r>
        <w:rPr/>
      </w:r>
    </w:p>
    <w:p>
      <w:pPr>
        <w:pStyle w:val="BodyText"/>
        <w:spacing w:line="211" w:lineRule="auto" w:before="15"/>
        <w:ind w:right="8" w:hanging="1"/>
        <w:jc w:val="both"/>
      </w:pP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-Emissionen.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2"/>
        </w:rPr>
        <w:t> </w:t>
      </w:r>
      <w:r>
        <w:rPr>
          <w:color w:val="231F20"/>
        </w:rPr>
        <w:t>etwa</w:t>
      </w:r>
      <w:r>
        <w:rPr>
          <w:color w:val="231F20"/>
          <w:spacing w:val="-11"/>
        </w:rPr>
        <w:t> </w:t>
      </w:r>
      <w:r>
        <w:rPr>
          <w:color w:val="231F20"/>
        </w:rPr>
        <w:t>gleich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grosse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PV-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Anlage</w:t>
      </w:r>
      <w:r>
        <w:rPr>
          <w:color w:val="231F20"/>
          <w:spacing w:val="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</w:rPr>
        <w:t>substituiert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</w:rPr>
        <w:t> </w:t>
      </w:r>
      <w:r>
        <w:rPr>
          <w:color w:val="231F20"/>
        </w:rPr>
        <w:t>mit</w:t>
      </w:r>
      <w:r>
        <w:rPr>
          <w:color w:val="231F20"/>
          <w:spacing w:val="4"/>
        </w:rPr>
        <w:t> </w:t>
      </w:r>
      <w:r>
        <w:rPr>
          <w:color w:val="231F20"/>
        </w:rPr>
        <w:t>1.76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GWh/a</w:t>
      </w:r>
      <w:r>
        <w:rPr>
          <w:color w:val="231F20"/>
          <w:spacing w:val="4"/>
        </w:rPr>
        <w:t> </w:t>
      </w:r>
      <w:r>
        <w:rPr>
          <w:color w:val="231F20"/>
        </w:rPr>
        <w:t>jährlich</w:t>
      </w:r>
      <w:r>
        <w:rPr>
          <w:color w:val="231F20"/>
          <w:spacing w:val="27"/>
        </w:rPr>
        <w:t> </w:t>
      </w:r>
      <w:r>
        <w:rPr>
          <w:color w:val="231F20"/>
        </w:rPr>
        <w:t>(10</w:t>
      </w:r>
      <w:r>
        <w:rPr>
          <w:color w:val="231F20"/>
          <w:spacing w:val="-1"/>
        </w:rPr>
        <w:t> </w:t>
      </w:r>
      <w:r>
        <w:rPr>
          <w:color w:val="231F20"/>
        </w:rPr>
        <w:t>kWh≈3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kg</w:t>
      </w:r>
      <w:r>
        <w:rPr>
          <w:color w:val="231F20"/>
        </w:rPr>
        <w:t> 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-Emissionen)</w:t>
      </w:r>
      <w:r>
        <w:rPr>
          <w:color w:val="231F20"/>
          <w:spacing w:val="-1"/>
        </w:rPr>
        <w:t> </w:t>
      </w:r>
      <w:r>
        <w:rPr>
          <w:color w:val="231F20"/>
        </w:rPr>
        <w:t>rund</w:t>
      </w:r>
      <w:r>
        <w:rPr>
          <w:color w:val="231F20"/>
          <w:spacing w:val="-1"/>
        </w:rPr>
        <w:t> </w:t>
      </w:r>
      <w:r>
        <w:rPr>
          <w:color w:val="231F20"/>
        </w:rPr>
        <w:t>528 t</w:t>
      </w:r>
      <w:r>
        <w:rPr>
          <w:color w:val="231F20"/>
          <w:spacing w:val="20"/>
        </w:rPr>
        <w:t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-Emissionen</w:t>
      </w:r>
      <w:r>
        <w:rPr>
          <w:color w:val="231F20"/>
          <w:spacing w:val="21"/>
        </w:rPr>
        <w:t> </w:t>
      </w:r>
      <w:r>
        <w:rPr>
          <w:color w:val="231F20"/>
        </w:rPr>
        <w:t>oder</w:t>
      </w:r>
      <w:r>
        <w:rPr>
          <w:color w:val="231F20"/>
          <w:spacing w:val="21"/>
        </w:rPr>
        <w:t> </w:t>
      </w:r>
      <w:r>
        <w:rPr>
          <w:color w:val="231F20"/>
        </w:rPr>
        <w:t>etwa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soviel</w:t>
      </w:r>
      <w:r>
        <w:rPr>
          <w:color w:val="231F20"/>
          <w:spacing w:val="21"/>
        </w:rPr>
        <w:t> </w:t>
      </w:r>
      <w:r>
        <w:rPr>
          <w:color w:val="231F20"/>
        </w:rPr>
        <w:t>wie</w:t>
      </w:r>
      <w:r>
        <w:rPr>
          <w:color w:val="231F20"/>
          <w:spacing w:val="22"/>
        </w:rPr>
        <w:t> </w:t>
      </w:r>
      <w:r>
        <w:rPr>
          <w:color w:val="231F20"/>
        </w:rPr>
        <w:t>288</w:t>
      </w:r>
      <w:r>
        <w:rPr>
          <w:color w:val="231F20"/>
          <w:spacing w:val="25"/>
        </w:rPr>
        <w:t> </w:t>
      </w:r>
      <w:r>
        <w:rPr>
          <w:color w:val="231F20"/>
        </w:rPr>
        <w:t>ha </w:t>
      </w:r>
      <w:r>
        <w:rPr>
          <w:color w:val="231F20"/>
          <w:spacing w:val="-1"/>
        </w:rPr>
        <w:t>Waldfläche.**</w:t>
      </w:r>
      <w:r>
        <w:rPr/>
      </w:r>
    </w:p>
    <w:p>
      <w:pPr>
        <w:spacing w:line="230" w:lineRule="exact" w:before="76"/>
        <w:ind w:left="106" w:right="4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1,97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MW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10’700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1"/>
          <w:w w:val="104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placée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Car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House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Galliker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Transport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AG,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Altishofen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(LU),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1'760’000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4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Comprenant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sept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étages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5’180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places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couvertes,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Car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House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l’un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grands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d’Europe.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montre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comment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proté-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ger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climat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alimentant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bâtiment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trans-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ports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énergie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positive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exempte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28" w:lineRule="auto" w:before="17"/>
        <w:ind w:left="106" w:right="4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carports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intègrent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bornes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re-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charge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électrique.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680’000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permettrait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485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véhicules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parcourir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chacun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12’000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5"/>
          <w:sz w:val="18"/>
          <w:szCs w:val="18"/>
        </w:rPr>
        <w:t>km/a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émettre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production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so-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laire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totale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pourrait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alimenter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1’250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véhicules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électriques.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type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camions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convient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parfaitement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transport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local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1"/>
        <w:ind w:left="106" w:right="5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régional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zéro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émission,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montre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ville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chinoise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Shenzhen,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où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ils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déjà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près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20’000 à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circuler.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1’760’000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issus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5"/>
          <w:sz w:val="18"/>
          <w:szCs w:val="18"/>
        </w:rPr>
        <w:t>PV,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colonne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35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camions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électriques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pourrait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effectuer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chaque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jour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aller-retour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décarboné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entre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Lucerne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Bâle,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représente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50’000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5"/>
          <w:sz w:val="18"/>
          <w:szCs w:val="18"/>
        </w:rPr>
        <w:t>km/a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camion.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Galliker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Transport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exploite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déjà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cami-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ons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Volvo.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4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camion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électrique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consomme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1,3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kWh/km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récupère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règle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générale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0,3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kWh,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kWh/km.*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Moins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efficaces,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camions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hydrogène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consommeraient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envi-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ron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fois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d’électricité.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colonne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entre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Lucerne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Bâle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compterait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alors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11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camions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lieu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35.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15" w:lineRule="auto" w:before="12"/>
        <w:ind w:left="106" w:right="4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forêt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réduit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1,83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an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hectare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émissions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1,76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4"/>
          <w:sz w:val="18"/>
          <w:szCs w:val="18"/>
        </w:rPr>
        <w:t>GWh/a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(10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kWh≈3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kg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d’émissions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),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presque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hectare,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aussi,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évite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528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d’émissions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l’équivalent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288 ha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forestière.**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67"/>
        <w:ind w:left="106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tabs>
          <w:tab w:pos="2530" w:val="left" w:leader="none"/>
        </w:tabs>
        <w:spacing w:line="172" w:lineRule="exact" w:before="66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  <w:tab/>
      </w:r>
      <w:r>
        <w:rPr>
          <w:rFonts w:ascii="Theinhardt Regular"/>
          <w:color w:val="231F20"/>
          <w:sz w:val="14"/>
        </w:rPr>
        <w:t>%       </w:t>
      </w:r>
      <w:r>
        <w:rPr>
          <w:rFonts w:ascii="Theinhardt Regular"/>
          <w:color w:val="231F20"/>
          <w:spacing w:val="31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410" w:val="left" w:leader="none"/>
        </w:tabs>
        <w:spacing w:line="160" w:lineRule="exact" w:before="0"/>
        <w:ind w:left="107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1’080’000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10" w:val="left" w:leader="none"/>
        </w:tabs>
        <w:spacing w:line="172" w:lineRule="exact" w:before="0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1’080’000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965" w:val="left" w:leader="none"/>
          <w:tab w:pos="2017" w:val="left" w:leader="none"/>
          <w:tab w:pos="2530" w:val="left" w:leader="none"/>
          <w:tab w:pos="2992" w:val="left" w:leader="none"/>
        </w:tabs>
        <w:spacing w:line="207" w:lineRule="auto" w:before="6"/>
        <w:ind w:left="106" w:right="152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1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 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PV-Dach:10’700 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1’972</w:t>
        <w:tab/>
        <w:t>164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163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1’760’000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29" w:val="left" w:leader="none"/>
        </w:tabs>
        <w:spacing w:line="172" w:lineRule="exact" w:before="38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       </w:t>
      </w:r>
      <w:r>
        <w:rPr>
          <w:rFonts w:ascii="Theinhardt Regular"/>
          <w:color w:val="231F20"/>
          <w:spacing w:val="31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410" w:val="left" w:leader="none"/>
        </w:tabs>
        <w:spacing w:line="160" w:lineRule="exact" w:before="0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163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1’760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’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</w:tabs>
        <w:spacing w:line="160" w:lineRule="exact" w:before="0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1’080’000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89" w:val="left" w:leader="none"/>
        </w:tabs>
        <w:spacing w:line="172" w:lineRule="exact" w:before="0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63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680’000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15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Centralschweizerische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Kraftwerke</w:t>
      </w:r>
      <w:r>
        <w:rPr>
          <w:rFonts w:ascii="Theinhardt Bold" w:hAnsi="Theinhardt Bold"/>
          <w:b/>
          <w:color w:val="231F20"/>
          <w:spacing w:val="4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AG </w:t>
      </w:r>
      <w:r>
        <w:rPr>
          <w:rFonts w:ascii="Theinhardt Regular" w:hAnsi="Theinhardt Regular"/>
          <w:color w:val="231F20"/>
          <w:sz w:val="14"/>
        </w:rPr>
        <w:t>am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16.06.2020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Markus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Affolter,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249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54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</w:t>
      </w:r>
      <w:r>
        <w:rPr>
          <w:rFonts w:ascii="Theinhardt Regular"/>
          <w:sz w:val="14"/>
        </w:rPr>
      </w:r>
    </w:p>
    <w:p>
      <w:pPr>
        <w:spacing w:line="160" w:lineRule="exact" w:before="96"/>
        <w:ind w:left="106" w:right="99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Anm.:</w:t>
      </w:r>
      <w:r>
        <w:rPr>
          <w:rFonts w:ascii="Theinhardt Bold" w:hAnsi="Theinhardt Bold"/>
          <w:b/>
          <w:color w:val="231F20"/>
          <w:spacing w:val="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Solarertrag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war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in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1.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Hälfte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2020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über-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durchschnittlich.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Alle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müssen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rechtsgleich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behandelt</w:t>
      </w:r>
      <w:r>
        <w:rPr>
          <w:rFonts w:ascii="Theinhardt Regular" w:hAnsi="Theinhardt Regular"/>
          <w:color w:val="231F20"/>
          <w:spacing w:val="5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werden</w:t>
      </w:r>
      <w:r>
        <w:rPr>
          <w:rFonts w:ascii="Theinhardt Regular" w:hAnsi="Theinhardt Regular"/>
          <w:color w:val="231F20"/>
          <w:sz w:val="14"/>
        </w:rPr>
        <w:t> (vgl. </w:t>
      </w:r>
      <w:r>
        <w:rPr>
          <w:rFonts w:ascii="Theinhardt Regular" w:hAnsi="Theinhardt Regular"/>
          <w:color w:val="231F20"/>
          <w:spacing w:val="2"/>
          <w:sz w:val="14"/>
        </w:rPr>
        <w:t>Rechtsfragen,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S.</w:t>
      </w:r>
      <w:r>
        <w:rPr>
          <w:rFonts w:ascii="Theinhardt Regular" w:hAnsi="Theinhardt Regular"/>
          <w:color w:val="231F20"/>
          <w:sz w:val="14"/>
        </w:rPr>
        <w:t> 44).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113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383638"/>
          <w:sz w:val="14"/>
        </w:rPr>
        <w:t>*</w:t>
      </w:r>
      <w:r>
        <w:rPr>
          <w:rFonts w:ascii="Theinhardt Regular" w:hAnsi="Theinhardt Regular"/>
          <w:color w:val="383638"/>
          <w:spacing w:val="7"/>
          <w:sz w:val="14"/>
        </w:rPr>
        <w:t> </w:t>
      </w:r>
      <w:r>
        <w:rPr>
          <w:rFonts w:ascii="Theinhardt Regular" w:hAnsi="Theinhardt Regular"/>
          <w:color w:val="383638"/>
          <w:spacing w:val="1"/>
          <w:sz w:val="14"/>
        </w:rPr>
        <w:t>Der</w:t>
      </w:r>
      <w:r>
        <w:rPr>
          <w:rFonts w:ascii="Theinhardt Regular" w:hAnsi="Theinhardt Regular"/>
          <w:color w:val="383638"/>
          <w:spacing w:val="7"/>
          <w:sz w:val="14"/>
        </w:rPr>
        <w:t> </w:t>
      </w:r>
      <w:r>
        <w:rPr>
          <w:rFonts w:ascii="Theinhardt Regular" w:hAnsi="Theinhardt Regular"/>
          <w:color w:val="383638"/>
          <w:spacing w:val="2"/>
          <w:sz w:val="14"/>
        </w:rPr>
        <w:t>Elektroingenieur</w:t>
      </w:r>
      <w:r>
        <w:rPr>
          <w:rFonts w:ascii="Theinhardt Regular" w:hAnsi="Theinhardt Regular"/>
          <w:color w:val="383638"/>
          <w:spacing w:val="7"/>
          <w:sz w:val="14"/>
        </w:rPr>
        <w:t> </w:t>
      </w:r>
      <w:r>
        <w:rPr>
          <w:rFonts w:ascii="Theinhardt Regular" w:hAnsi="Theinhardt Regular"/>
          <w:color w:val="383638"/>
          <w:spacing w:val="1"/>
          <w:sz w:val="14"/>
        </w:rPr>
        <w:t>Josef</w:t>
      </w:r>
      <w:r>
        <w:rPr>
          <w:rFonts w:ascii="Theinhardt Regular" w:hAnsi="Theinhardt Regular"/>
          <w:color w:val="383638"/>
          <w:spacing w:val="7"/>
          <w:sz w:val="14"/>
        </w:rPr>
        <w:t> </w:t>
      </w:r>
      <w:r>
        <w:rPr>
          <w:rFonts w:ascii="Theinhardt Regular" w:hAnsi="Theinhardt Regular"/>
          <w:color w:val="383638"/>
          <w:spacing w:val="2"/>
          <w:sz w:val="14"/>
        </w:rPr>
        <w:t>Brusa</w:t>
      </w:r>
      <w:r>
        <w:rPr>
          <w:rFonts w:ascii="Theinhardt Regular" w:hAnsi="Theinhardt Regular"/>
          <w:color w:val="383638"/>
          <w:spacing w:val="7"/>
          <w:sz w:val="14"/>
        </w:rPr>
        <w:t> </w:t>
      </w:r>
      <w:r>
        <w:rPr>
          <w:rFonts w:ascii="Theinhardt Regular" w:hAnsi="Theinhardt Regular"/>
          <w:color w:val="383638"/>
          <w:spacing w:val="2"/>
          <w:sz w:val="14"/>
        </w:rPr>
        <w:t>gehörte</w:t>
      </w:r>
      <w:r>
        <w:rPr>
          <w:rFonts w:ascii="Theinhardt Regular" w:hAnsi="Theinhardt Regular"/>
          <w:color w:val="383638"/>
          <w:spacing w:val="7"/>
          <w:sz w:val="14"/>
        </w:rPr>
        <w:t> </w:t>
      </w:r>
      <w:r>
        <w:rPr>
          <w:rFonts w:ascii="Theinhardt Regular" w:hAnsi="Theinhardt Regular"/>
          <w:color w:val="383638"/>
          <w:spacing w:val="2"/>
          <w:sz w:val="14"/>
        </w:rPr>
        <w:t>bereits</w:t>
      </w:r>
      <w:r>
        <w:rPr>
          <w:rFonts w:ascii="Theinhardt Regular" w:hAnsi="Theinhardt Regular"/>
          <w:color w:val="383638"/>
          <w:spacing w:val="7"/>
          <w:sz w:val="14"/>
        </w:rPr>
        <w:t> </w:t>
      </w:r>
      <w:r>
        <w:rPr>
          <w:rFonts w:ascii="Theinhardt Regular" w:hAnsi="Theinhardt Regular"/>
          <w:color w:val="383638"/>
          <w:sz w:val="14"/>
        </w:rPr>
        <w:t>ab</w:t>
      </w:r>
      <w:r>
        <w:rPr>
          <w:rFonts w:ascii="Theinhardt Regular" w:hAnsi="Theinhardt Regular"/>
          <w:color w:val="383638"/>
          <w:spacing w:val="22"/>
          <w:sz w:val="14"/>
        </w:rPr>
        <w:t> </w:t>
      </w:r>
      <w:r>
        <w:rPr>
          <w:rFonts w:ascii="Theinhardt Regular" w:hAnsi="Theinhardt Regular"/>
          <w:color w:val="383638"/>
          <w:spacing w:val="-2"/>
          <w:sz w:val="14"/>
        </w:rPr>
        <w:t>1985</w:t>
      </w:r>
      <w:r>
        <w:rPr>
          <w:rFonts w:ascii="Theinhardt Regular" w:hAnsi="Theinhardt Regular"/>
          <w:color w:val="383638"/>
          <w:sz w:val="14"/>
        </w:rPr>
        <w:t> </w:t>
      </w:r>
      <w:r>
        <w:rPr>
          <w:rFonts w:ascii="Theinhardt Regular" w:hAnsi="Theinhardt Regular"/>
          <w:color w:val="383638"/>
          <w:spacing w:val="1"/>
          <w:sz w:val="14"/>
        </w:rPr>
        <w:t>zu</w:t>
      </w:r>
      <w:r>
        <w:rPr>
          <w:rFonts w:ascii="Theinhardt Regular" w:hAnsi="Theinhardt Regular"/>
          <w:color w:val="383638"/>
          <w:sz w:val="14"/>
        </w:rPr>
        <w:t> </w:t>
      </w:r>
      <w:r>
        <w:rPr>
          <w:rFonts w:ascii="Theinhardt Regular" w:hAnsi="Theinhardt Regular"/>
          <w:color w:val="383638"/>
          <w:spacing w:val="1"/>
          <w:sz w:val="14"/>
        </w:rPr>
        <w:t>den</w:t>
      </w:r>
      <w:r>
        <w:rPr>
          <w:rFonts w:ascii="Theinhardt Regular" w:hAnsi="Theinhardt Regular"/>
          <w:color w:val="383638"/>
          <w:sz w:val="14"/>
        </w:rPr>
        <w:t> </w:t>
      </w:r>
      <w:r>
        <w:rPr>
          <w:rFonts w:ascii="Theinhardt Regular" w:hAnsi="Theinhardt Regular"/>
          <w:color w:val="383638"/>
          <w:spacing w:val="2"/>
          <w:sz w:val="14"/>
        </w:rPr>
        <w:t>besten</w:t>
      </w:r>
      <w:r>
        <w:rPr>
          <w:rFonts w:ascii="Theinhardt Regular" w:hAnsi="Theinhardt Regular"/>
          <w:color w:val="383638"/>
          <w:sz w:val="14"/>
        </w:rPr>
        <w:t> </w:t>
      </w:r>
      <w:r>
        <w:rPr>
          <w:rFonts w:ascii="Theinhardt Regular" w:hAnsi="Theinhardt Regular"/>
          <w:color w:val="383638"/>
          <w:spacing w:val="2"/>
          <w:sz w:val="14"/>
        </w:rPr>
        <w:t>E-Motoren-Experten.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113"/>
        <w:ind w:left="106" w:right="99" w:firstLine="0"/>
        <w:jc w:val="left"/>
        <w:rPr>
          <w:rFonts w:ascii="Theinhardt Regular Italic" w:hAnsi="Theinhardt Regular Italic" w:cs="Theinhardt Regular Italic" w:eastAsia="Theinhardt Regular Italic"/>
          <w:sz w:val="14"/>
          <w:szCs w:val="14"/>
        </w:rPr>
      </w:pPr>
      <w:r>
        <w:rPr>
          <w:rFonts w:ascii="Theinhardt Regular Italic" w:hAnsi="Theinhardt Regular Italic" w:cs="Theinhardt Regular Italic" w:eastAsia="Theinhardt Regular Italic"/>
          <w:i/>
          <w:color w:val="383638"/>
          <w:sz w:val="14"/>
          <w:szCs w:val="14"/>
        </w:rPr>
        <w:t>L'ingénieur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9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"/>
          <w:sz w:val="14"/>
          <w:szCs w:val="14"/>
        </w:rPr>
        <w:t>électricien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0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4"/>
          <w:szCs w:val="14"/>
        </w:rPr>
        <w:t>Josef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0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"/>
          <w:sz w:val="14"/>
          <w:szCs w:val="14"/>
        </w:rPr>
        <w:t>Brusa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0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"/>
          <w:sz w:val="14"/>
          <w:szCs w:val="14"/>
        </w:rPr>
        <w:t>était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0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"/>
          <w:sz w:val="14"/>
          <w:szCs w:val="14"/>
        </w:rPr>
        <w:t>déjà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9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4"/>
          <w:szCs w:val="14"/>
        </w:rPr>
        <w:t>l’un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0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"/>
          <w:sz w:val="14"/>
          <w:szCs w:val="14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4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"/>
          <w:sz w:val="14"/>
          <w:szCs w:val="14"/>
        </w:rPr>
        <w:t>meilleurs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4"/>
          <w:szCs w:val="14"/>
        </w:rPr>
        <w:t>experts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4"/>
          <w:szCs w:val="14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"/>
          <w:sz w:val="14"/>
          <w:szCs w:val="14"/>
        </w:rPr>
        <w:t>moteurs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"/>
          <w:sz w:val="14"/>
          <w:szCs w:val="14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"/>
          <w:sz w:val="14"/>
          <w:szCs w:val="14"/>
        </w:rPr>
        <w:t>dès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4"/>
          <w:szCs w:val="14"/>
        </w:rPr>
        <w:t>1985.</w:t>
      </w:r>
      <w:r>
        <w:rPr>
          <w:rFonts w:ascii="Theinhardt Regular Italic" w:hAnsi="Theinhardt Regular Italic" w:cs="Theinhardt Regular Italic" w:eastAsia="Theinhardt Regular Italic"/>
          <w:sz w:val="14"/>
          <w:szCs w:val="14"/>
        </w:rPr>
      </w:r>
    </w:p>
    <w:p>
      <w:pPr>
        <w:spacing w:line="187" w:lineRule="exact" w:before="105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383638"/>
          <w:spacing w:val="3"/>
          <w:sz w:val="14"/>
        </w:rPr>
        <w:t>**</w:t>
      </w:r>
      <w:r>
        <w:rPr>
          <w:rFonts w:ascii="Theinhardt Regular" w:hAnsi="Theinhardt Regular"/>
          <w:color w:val="383638"/>
          <w:spacing w:val="-10"/>
          <w:sz w:val="14"/>
        </w:rPr>
        <w:t> </w:t>
      </w:r>
      <w:r>
        <w:rPr>
          <w:rFonts w:ascii="Theinhardt Regular" w:hAnsi="Theinhardt Regular"/>
          <w:color w:val="383638"/>
          <w:spacing w:val="1"/>
          <w:sz w:val="14"/>
        </w:rPr>
        <w:t>CO</w:t>
      </w:r>
      <w:r>
        <w:rPr>
          <w:rFonts w:ascii="Theinhardt Regular" w:hAnsi="Theinhardt Regular"/>
          <w:color w:val="383638"/>
          <w:position w:val="-4"/>
          <w:sz w:val="8"/>
        </w:rPr>
        <w:t>2</w:t>
      </w:r>
      <w:r>
        <w:rPr>
          <w:rFonts w:ascii="Theinhardt Regular" w:hAnsi="Theinhardt Regular"/>
          <w:color w:val="383638"/>
          <w:spacing w:val="1"/>
          <w:sz w:val="14"/>
        </w:rPr>
        <w:t>-Reduktion</w:t>
      </w:r>
      <w:r>
        <w:rPr>
          <w:rFonts w:ascii="Theinhardt Regular" w:hAnsi="Theinhardt Regular"/>
          <w:color w:val="383638"/>
          <w:spacing w:val="-10"/>
          <w:sz w:val="14"/>
        </w:rPr>
        <w:t> </w:t>
      </w:r>
      <w:r>
        <w:rPr>
          <w:rFonts w:ascii="Theinhardt Regular" w:hAnsi="Theinhardt Regular"/>
          <w:color w:val="383638"/>
          <w:spacing w:val="2"/>
          <w:sz w:val="14"/>
        </w:rPr>
        <w:t>gemäss</w:t>
      </w:r>
      <w:r>
        <w:rPr>
          <w:rFonts w:ascii="Theinhardt Regular" w:hAnsi="Theinhardt Regular"/>
          <w:color w:val="383638"/>
          <w:spacing w:val="-10"/>
          <w:sz w:val="14"/>
        </w:rPr>
        <w:t> </w:t>
      </w:r>
      <w:r>
        <w:rPr>
          <w:rFonts w:ascii="Theinhardt Regular" w:hAnsi="Theinhardt Regular"/>
          <w:color w:val="383638"/>
          <w:spacing w:val="1"/>
          <w:sz w:val="14"/>
        </w:rPr>
        <w:t>BAFU,</w:t>
      </w:r>
      <w:r>
        <w:rPr>
          <w:rFonts w:ascii="Theinhardt Regular" w:hAnsi="Theinhardt Regular"/>
          <w:color w:val="383638"/>
          <w:spacing w:val="-9"/>
          <w:sz w:val="14"/>
        </w:rPr>
        <w:t> </w:t>
      </w:r>
      <w:r>
        <w:rPr>
          <w:rFonts w:ascii="Theinhardt Regular" w:hAnsi="Theinhardt Regular"/>
          <w:color w:val="383638"/>
          <w:spacing w:val="1"/>
          <w:sz w:val="14"/>
        </w:rPr>
        <w:t>Frau</w:t>
      </w:r>
      <w:r>
        <w:rPr>
          <w:rFonts w:ascii="Theinhardt Regular" w:hAnsi="Theinhardt Regular"/>
          <w:color w:val="383638"/>
          <w:spacing w:val="-10"/>
          <w:sz w:val="14"/>
        </w:rPr>
        <w:t> </w:t>
      </w:r>
      <w:r>
        <w:rPr>
          <w:rFonts w:ascii="Theinhardt Regular" w:hAnsi="Theinhardt Regular"/>
          <w:color w:val="383638"/>
          <w:spacing w:val="-2"/>
          <w:sz w:val="14"/>
        </w:rPr>
        <w:t>Dr.</w:t>
      </w:r>
      <w:r>
        <w:rPr>
          <w:rFonts w:ascii="Theinhardt Regular" w:hAnsi="Theinhardt Regular"/>
          <w:color w:val="383638"/>
          <w:spacing w:val="-10"/>
          <w:sz w:val="14"/>
        </w:rPr>
        <w:t> </w:t>
      </w:r>
      <w:r>
        <w:rPr>
          <w:rFonts w:ascii="Theinhardt Regular" w:hAnsi="Theinhardt Regular"/>
          <w:color w:val="383638"/>
          <w:spacing w:val="1"/>
          <w:sz w:val="14"/>
        </w:rPr>
        <w:t>Nele</w:t>
      </w:r>
      <w:r>
        <w:rPr>
          <w:rFonts w:ascii="Theinhardt Regular" w:hAnsi="Theinhardt Regular"/>
          <w:color w:val="383638"/>
          <w:spacing w:val="-10"/>
          <w:sz w:val="14"/>
        </w:rPr>
        <w:t> </w:t>
      </w:r>
      <w:r>
        <w:rPr>
          <w:rFonts w:ascii="Theinhardt Regular" w:hAnsi="Theinhardt Regular"/>
          <w:color w:val="383638"/>
          <w:spacing w:val="1"/>
          <w:sz w:val="14"/>
        </w:rPr>
        <w:t>Rogiers,</w:t>
      </w:r>
      <w:r>
        <w:rPr>
          <w:rFonts w:ascii="Theinhardt Regular" w:hAnsi="Theinhardt Regular"/>
          <w:sz w:val="14"/>
        </w:rPr>
      </w:r>
    </w:p>
    <w:p>
      <w:pPr>
        <w:spacing w:line="145" w:lineRule="exact" w:before="0"/>
        <w:ind w:left="107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383638"/>
          <w:sz w:val="14"/>
        </w:rPr>
        <w:t>8.</w:t>
      </w:r>
      <w:r>
        <w:rPr>
          <w:rFonts w:ascii="Theinhardt Regular"/>
          <w:color w:val="383638"/>
          <w:spacing w:val="2"/>
          <w:sz w:val="14"/>
        </w:rPr>
        <w:t> </w:t>
      </w:r>
      <w:r>
        <w:rPr>
          <w:rFonts w:ascii="Theinhardt Regular"/>
          <w:color w:val="383638"/>
          <w:spacing w:val="1"/>
          <w:sz w:val="14"/>
        </w:rPr>
        <w:t>September</w:t>
      </w:r>
      <w:r>
        <w:rPr>
          <w:rFonts w:ascii="Theinhardt Regular"/>
          <w:color w:val="383638"/>
          <w:spacing w:val="2"/>
          <w:sz w:val="14"/>
        </w:rPr>
        <w:t> </w:t>
      </w:r>
      <w:r>
        <w:rPr>
          <w:rFonts w:ascii="Theinhardt Regular"/>
          <w:color w:val="383638"/>
          <w:sz w:val="14"/>
        </w:rPr>
        <w:t>2020.</w:t>
      </w:r>
      <w:r>
        <w:rPr>
          <w:rFonts w:ascii="Theinhardt Regular"/>
          <w:color w:val="383638"/>
          <w:spacing w:val="2"/>
          <w:sz w:val="14"/>
        </w:rPr>
        <w:t> </w:t>
      </w:r>
      <w:r>
        <w:rPr>
          <w:rFonts w:ascii="Theinhardt Regular"/>
          <w:color w:val="231F20"/>
          <w:sz w:val="14"/>
        </w:rPr>
        <w:t>Zurzeit</w:t>
      </w:r>
      <w:r>
        <w:rPr>
          <w:rFonts w:ascii="Theinhardt Regular"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existieren</w:t>
      </w:r>
      <w:r>
        <w:rPr>
          <w:rFonts w:ascii="Theinhardt Regular"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z w:val="14"/>
        </w:rPr>
        <w:t>in</w:t>
      </w:r>
      <w:r>
        <w:rPr>
          <w:rFonts w:ascii="Theinhardt Regular"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z w:val="14"/>
        </w:rPr>
        <w:t>der</w:t>
      </w:r>
      <w:r>
        <w:rPr>
          <w:rFonts w:ascii="Theinhardt Regular"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</w:t>
      </w:r>
      <w:r>
        <w:rPr>
          <w:rFonts w:ascii="Theinhardt Regular"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z w:val="14"/>
        </w:rPr>
        <w:t>3</w:t>
      </w:r>
      <w:r>
        <w:rPr>
          <w:rFonts w:ascii="Theinhardt Regular"/>
          <w:sz w:val="14"/>
        </w:rPr>
      </w:r>
    </w:p>
    <w:p>
      <w:pPr>
        <w:spacing w:line="200" w:lineRule="auto" w:before="10"/>
        <w:ind w:left="106" w:right="99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1"/>
          <w:sz w:val="14"/>
        </w:rPr>
        <w:t>H</w:t>
      </w:r>
      <w:r>
        <w:rPr>
          <w:rFonts w:ascii="Theinhardt Regular" w:hAnsi="Theinhardt Regular"/>
          <w:color w:val="231F20"/>
          <w:spacing w:val="-1"/>
          <w:position w:val="-4"/>
          <w:sz w:val="8"/>
        </w:rPr>
        <w:t>2</w:t>
      </w:r>
      <w:r>
        <w:rPr>
          <w:rFonts w:ascii="Theinhardt Regular" w:hAnsi="Theinhardt Regular"/>
          <w:color w:val="231F20"/>
          <w:spacing w:val="-1"/>
          <w:sz w:val="14"/>
        </w:rPr>
        <w:t>-</w:t>
      </w:r>
      <w:r>
        <w:rPr>
          <w:rFonts w:ascii="Theinhardt Regular" w:hAnsi="Theinhardt Regular"/>
          <w:color w:val="231F20"/>
          <w:spacing w:val="7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oder</w:t>
      </w:r>
      <w:r>
        <w:rPr>
          <w:rFonts w:ascii="Theinhardt Regular" w:hAnsi="Theinhardt Regular"/>
          <w:color w:val="231F20"/>
          <w:spacing w:val="7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Wasserstoff-Ladestationen. </w:t>
      </w:r>
      <w:r>
        <w:rPr>
          <w:rFonts w:ascii="Theinhardt Regular" w:hAnsi="Theinhardt Regular"/>
          <w:color w:val="231F20"/>
          <w:spacing w:val="1"/>
          <w:sz w:val="14"/>
        </w:rPr>
        <w:t>Da</w:t>
      </w:r>
      <w:r>
        <w:rPr>
          <w:rFonts w:ascii="Theinhardt Regular" w:hAnsi="Theinhardt Regular"/>
          <w:color w:val="231F20"/>
          <w:spacing w:val="7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jedes</w:t>
      </w:r>
      <w:r>
        <w:rPr>
          <w:rFonts w:ascii="Theinhardt Regular" w:hAnsi="Theinhardt Regular"/>
          <w:color w:val="231F20"/>
          <w:spacing w:val="7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Haus</w:t>
      </w:r>
      <w:r>
        <w:rPr>
          <w:rFonts w:ascii="Theinhardt Regular" w:hAnsi="Theinhardt Regular"/>
          <w:color w:val="231F20"/>
          <w:spacing w:val="7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mit</w:t>
      </w:r>
      <w:r>
        <w:rPr>
          <w:rFonts w:ascii="Theinhardt Regular" w:hAnsi="Theinhardt Regular"/>
          <w:color w:val="231F20"/>
          <w:spacing w:val="48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einer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Waschmaschine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auch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ein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Elektrofahrzeug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laden</w:t>
      </w:r>
      <w:r>
        <w:rPr>
          <w:rFonts w:ascii="Theinhardt Regular" w:hAnsi="Theinhardt Regular"/>
          <w:color w:val="231F20"/>
          <w:spacing w:val="35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kann,</w:t>
      </w:r>
      <w:r>
        <w:rPr>
          <w:rFonts w:ascii="Theinhardt Regular" w:hAnsi="Theinhardt Regular"/>
          <w:color w:val="231F20"/>
          <w:spacing w:val="-6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existieren</w:t>
      </w:r>
      <w:r>
        <w:rPr>
          <w:rFonts w:ascii="Theinhardt Regular" w:hAnsi="Theinhardt Regular"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in</w:t>
      </w:r>
      <w:r>
        <w:rPr>
          <w:rFonts w:ascii="Theinhardt Regular" w:hAnsi="Theinhardt Regular"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der</w:t>
      </w:r>
      <w:r>
        <w:rPr>
          <w:rFonts w:ascii="Theinhardt Regular" w:hAnsi="Theinhardt Regular"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Schweiz</w:t>
      </w:r>
      <w:r>
        <w:rPr>
          <w:rFonts w:ascii="Theinhardt Regular" w:hAnsi="Theinhardt Regular"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etwa</w:t>
      </w:r>
      <w:r>
        <w:rPr>
          <w:rFonts w:ascii="Theinhardt Regular" w:hAnsi="Theinhardt Regular"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2.5</w:t>
      </w:r>
      <w:r>
        <w:rPr>
          <w:rFonts w:ascii="Theinhardt Regular" w:hAnsi="Theinhardt Regular"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Mio</w:t>
      </w:r>
      <w:r>
        <w:rPr>
          <w:rFonts w:ascii="Theinhardt Regular" w:hAnsi="Theinhardt Regular"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potentielle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Ladestationen</w:t>
      </w:r>
      <w:r>
        <w:rPr>
          <w:rFonts w:ascii="Theinhardt Regular" w:hAnsi="Theinhardt Regular"/>
          <w:color w:val="231F20"/>
          <w:spacing w:val="35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für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Elektrofahrzeuge.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(Schweizer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Solar-</w:t>
      </w:r>
      <w:r>
        <w:rPr>
          <w:rFonts w:ascii="Theinhardt Regular" w:hAnsi="Theinhardt Regular"/>
          <w:color w:val="231F20"/>
          <w:spacing w:val="39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preis</w:t>
      </w:r>
      <w:r>
        <w:rPr>
          <w:rFonts w:ascii="Theinhardt Regular" w:hAnsi="Theinhardt Regular"/>
          <w:color w:val="231F20"/>
          <w:sz w:val="14"/>
        </w:rPr>
        <w:t> 2019,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S.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73)</w:t>
      </w:r>
      <w:r>
        <w:rPr>
          <w:rFonts w:ascii="Theinhardt Regular" w:hAnsi="Theinhardt Regular"/>
          <w:sz w:val="14"/>
        </w:rPr>
      </w:r>
    </w:p>
    <w:p>
      <w:pPr>
        <w:spacing w:line="198" w:lineRule="auto" w:before="120"/>
        <w:ind w:left="106" w:right="99" w:firstLine="0"/>
        <w:jc w:val="both"/>
        <w:rPr>
          <w:rFonts w:ascii="Theinhardt Regular Italic" w:hAnsi="Theinhardt Regular Italic" w:cs="Theinhardt Regular Italic" w:eastAsia="Theinhardt Regular Italic"/>
          <w:sz w:val="14"/>
          <w:szCs w:val="14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Réduction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4"/>
          <w:sz w:val="8"/>
          <w:szCs w:val="8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position w:val="-4"/>
          <w:sz w:val="8"/>
          <w:szCs w:val="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selon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l’OFEV,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Nele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Rogiers,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sep-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tembre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2020.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existe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actuellement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bornes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re-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charge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-4"/>
          <w:sz w:val="8"/>
          <w:szCs w:val="8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position w:val="-4"/>
          <w:sz w:val="8"/>
          <w:szCs w:val="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hydrogène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Suisse.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chaque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maison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équipée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machine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laver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pourrait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re-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charger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véhicule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électrique,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potentiel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quel-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2,5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millions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bornes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recharge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pays.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(Prix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 2019,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p.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73)</w:t>
      </w:r>
      <w:r>
        <w:rPr>
          <w:rFonts w:ascii="Theinhardt Regular Italic" w:hAnsi="Theinhardt Regular Italic" w:cs="Theinhardt Regular Italic" w:eastAsia="Theinhardt Regular Italic"/>
          <w:sz w:val="14"/>
          <w:szCs w:val="14"/>
        </w:rPr>
      </w:r>
    </w:p>
    <w:p>
      <w:pPr>
        <w:spacing w:line="240" w:lineRule="auto" w:before="12"/>
        <w:rPr>
          <w:rFonts w:ascii="Theinhardt Regular Italic" w:hAnsi="Theinhardt Regular Italic" w:cs="Theinhardt Regular Italic" w:eastAsia="Theinhardt Regular Italic"/>
          <w:i/>
          <w:sz w:val="10"/>
          <w:szCs w:val="10"/>
        </w:rPr>
      </w:pPr>
    </w:p>
    <w:p>
      <w:pPr>
        <w:spacing w:before="0"/>
        <w:ind w:left="107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Kontakt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Standort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7" w:right="122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Galliker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Transport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7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Kantonsstrasse</w:t>
      </w:r>
      <w:r>
        <w:rPr>
          <w:rFonts w:ascii="Theinhardt Regular"/>
          <w:color w:val="231F20"/>
          <w:sz w:val="14"/>
        </w:rPr>
        <w:t> 2, </w:t>
      </w:r>
      <w:r>
        <w:rPr>
          <w:rFonts w:ascii="Theinhardt Regular"/>
          <w:color w:val="231F20"/>
          <w:spacing w:val="-1"/>
          <w:sz w:val="14"/>
        </w:rPr>
        <w:t>6246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Altishofen</w:t>
      </w:r>
      <w:r>
        <w:rPr>
          <w:rFonts w:ascii="Theinhardt Regular"/>
          <w:sz w:val="14"/>
        </w:rPr>
      </w:r>
    </w:p>
    <w:p>
      <w:pPr>
        <w:spacing w:line="207" w:lineRule="auto" w:before="0"/>
        <w:ind w:left="107" w:right="15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Thomas</w:t>
      </w:r>
      <w:r>
        <w:rPr>
          <w:rFonts w:ascii="Theinhardt Regular" w:hAnsi="Theinhardt Regular"/>
          <w:color w:val="231F20"/>
          <w:sz w:val="14"/>
        </w:rPr>
        <w:t> Müller,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62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748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80</w:t>
      </w:r>
      <w:hyperlink r:id="rId6">
        <w:r>
          <w:rPr>
            <w:rFonts w:ascii="Theinhardt Regular" w:hAnsi="Theinhardt Regular"/>
            <w:color w:val="231F20"/>
            <w:spacing w:val="24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thomas.mueller@galliker.com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8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Bauingenieur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7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FENT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7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Jägersteg</w:t>
      </w:r>
      <w:r>
        <w:rPr>
          <w:rFonts w:ascii="Theinhardt Regular" w:hAnsi="Theinhardt Regular"/>
          <w:color w:val="231F20"/>
          <w:sz w:val="14"/>
        </w:rPr>
        <w:t> 2, </w:t>
      </w:r>
      <w:r>
        <w:rPr>
          <w:rFonts w:ascii="Theinhardt Regular" w:hAnsi="Theinhardt Regular"/>
          <w:color w:val="231F20"/>
          <w:spacing w:val="-1"/>
          <w:sz w:val="14"/>
        </w:rPr>
        <w:t>5703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Seon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6"/>
        <w:ind w:left="107" w:right="122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Marco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Fent,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769</w:t>
      </w:r>
      <w:r>
        <w:rPr>
          <w:rFonts w:ascii="Theinhardt Regular"/>
          <w:color w:val="231F20"/>
          <w:sz w:val="14"/>
        </w:rPr>
        <w:t> 66 66</w:t>
      </w:r>
      <w:hyperlink r:id="rId7">
        <w:r>
          <w:rPr>
            <w:rFonts w:ascii="Theinhardt Regular"/>
            <w:color w:val="231F20"/>
            <w:spacing w:val="34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marco@fent.ch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46"/>
        <w:ind w:left="107" w:right="17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Elektroengineering</w:t>
      </w:r>
      <w:r>
        <w:rPr>
          <w:rFonts w:ascii="Theinhardt Bold" w:hAnsi="Theinhardt Bold"/>
          <w:b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Thomas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Lüem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Partner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Blegistrasse</w:t>
      </w:r>
      <w:r>
        <w:rPr>
          <w:rFonts w:ascii="Theinhardt Regular" w:hAnsi="Theinhardt Regular"/>
          <w:color w:val="231F20"/>
          <w:sz w:val="14"/>
        </w:rPr>
        <w:t> 3, </w:t>
      </w:r>
      <w:r>
        <w:rPr>
          <w:rFonts w:ascii="Theinhardt Regular" w:hAnsi="Theinhardt Regular"/>
          <w:color w:val="231F20"/>
          <w:spacing w:val="1"/>
          <w:sz w:val="14"/>
        </w:rPr>
        <w:t>6340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Baar</w:t>
      </w:r>
      <w:r>
        <w:rPr>
          <w:rFonts w:ascii="Theinhardt Regular" w:hAnsi="Theinhardt Regular"/>
          <w:sz w:val="14"/>
        </w:rPr>
      </w:r>
    </w:p>
    <w:p>
      <w:pPr>
        <w:spacing w:line="165" w:lineRule="exact" w:before="0"/>
        <w:ind w:left="107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Dominique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Urech,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Beat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Keusch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7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763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color w:val="231F20"/>
          <w:sz w:val="14"/>
        </w:rPr>
        <w:t> 80</w:t>
      </w:r>
      <w:hyperlink r:id="rId8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dominique.urech@tlp.ch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7" w:right="137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CKW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Conex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color w:val="231F20"/>
          <w:spacing w:val="25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Täschmattstrasse</w:t>
      </w:r>
      <w:r>
        <w:rPr>
          <w:rFonts w:ascii="Theinhardt Regular" w:hAnsi="Theinhardt Regular"/>
          <w:color w:val="231F20"/>
          <w:sz w:val="14"/>
        </w:rPr>
        <w:t> 4, </w:t>
      </w:r>
      <w:r>
        <w:rPr>
          <w:rFonts w:ascii="Theinhardt Regular" w:hAnsi="Theinhardt Regular"/>
          <w:color w:val="231F20"/>
          <w:spacing w:val="-2"/>
          <w:sz w:val="14"/>
        </w:rPr>
        <w:t>6015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Luzern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7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955414pt;margin-top:10.104597pt;width:167.25pt;height:.45pt;mso-position-horizontal-relative:page;mso-position-vertical-relative:paragraph;z-index:1192" coordorigin="7719,202" coordsize="3345,9">
            <v:group style="position:absolute;left:7740;top:206;width:3311;height:2" coordorigin="7740,206" coordsize="3311,2">
              <v:shape style="position:absolute;left:7740;top:206;width:3311;height:2" coordorigin="7740,206" coordsize="3311,0" path="m7740,206l11051,206e" filled="false" stroked="true" strokeweight=".425pt" strokecolor="#231f20">
                <v:path arrowok="t"/>
                <v:stroke dashstyle="dash"/>
              </v:shape>
            </v:group>
            <v:group style="position:absolute;left:7723;top:206;width:2;height:2" coordorigin="7723,206" coordsize="2,2">
              <v:shape style="position:absolute;left:7723;top:206;width:2;height:2" coordorigin="7723,206" coordsize="0,0" path="m7723,206l7723,206e" filled="false" stroked="true" strokeweight=".425pt" strokecolor="#231f20">
                <v:path arrowok="t"/>
              </v:shape>
            </v:group>
            <v:group style="position:absolute;left:11060;top:206;width:2;height:2" coordorigin="11060,206" coordsize="2,2">
              <v:shape style="position:absolute;left:11060;top:206;width:2;height:2" coordorigin="11060,206" coordsize="0,0" path="m11060,206l11060,206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1"/>
          <w:sz w:val="14"/>
        </w:rPr>
        <w:t>Adrian</w:t>
      </w:r>
      <w:r>
        <w:rPr>
          <w:rFonts w:ascii="Theinhardt Regular"/>
          <w:color w:val="231F20"/>
          <w:sz w:val="14"/>
        </w:rPr>
        <w:t> Scherer,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249</w:t>
      </w:r>
      <w:r>
        <w:rPr>
          <w:rFonts w:ascii="Theinhardt Regular"/>
          <w:color w:val="231F20"/>
          <w:sz w:val="14"/>
        </w:rPr>
        <w:t> 53 69</w:t>
      </w:r>
      <w:r>
        <w:rPr>
          <w:rFonts w:ascii="Theinhardt Regular"/>
          <w:sz w:val="14"/>
        </w:rPr>
      </w:r>
    </w:p>
    <w:p>
      <w:pPr>
        <w:spacing w:after="0" w:line="167" w:lineRule="exact"/>
        <w:jc w:val="both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9"/>
            <w:col w:w="3459" w:space="121"/>
            <w:col w:w="3558"/>
          </w:cols>
        </w:sectPr>
      </w:pPr>
    </w:p>
    <w:p>
      <w:pPr>
        <w:spacing w:line="240" w:lineRule="auto" w:before="11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32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2020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2020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3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59542" cy="3745991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542" cy="374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7"/>
        <w:ind w:left="13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85" w:val="left" w:leader="none"/>
        </w:tabs>
        <w:spacing w:line="200" w:lineRule="atLeast"/>
        <w:ind w:left="13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1"/>
          <w:sz w:val="20"/>
        </w:rPr>
        <w:drawing>
          <wp:inline distT="0" distB="0" distL="0" distR="0">
            <wp:extent cx="3255324" cy="2173224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324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1"/>
          <w:sz w:val="20"/>
        </w:rPr>
      </w:r>
      <w:r>
        <w:rPr>
          <w:rFonts w:ascii="Theinhardt Bold"/>
          <w:position w:val="1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5144" cy="2179320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44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80" w:val="left" w:leader="none"/>
        </w:tabs>
        <w:spacing w:before="36"/>
        <w:ind w:left="13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3"/>
        <w:rPr>
          <w:rFonts w:ascii="Theinhardt Bold" w:hAnsi="Theinhardt Bold" w:cs="Theinhardt Bold" w:eastAsia="Theinhardt Bold"/>
          <w:b/>
          <w:bCs/>
          <w:sz w:val="25"/>
          <w:szCs w:val="25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5"/>
          <w:szCs w:val="25"/>
        </w:rPr>
        <w:sectPr>
          <w:pgSz w:w="11910" w:h="16840"/>
          <w:pgMar w:top="860" w:bottom="280" w:left="720" w:right="460"/>
        </w:sectPr>
      </w:pPr>
    </w:p>
    <w:p>
      <w:pPr>
        <w:numPr>
          <w:ilvl w:val="0"/>
          <w:numId w:val="1"/>
        </w:numPr>
        <w:tabs>
          <w:tab w:pos="343" w:val="left" w:leader="none"/>
        </w:tabs>
        <w:spacing w:line="160" w:lineRule="exact" w:before="76"/>
        <w:ind w:left="34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Blick auf </w:t>
      </w:r>
      <w:r>
        <w:rPr>
          <w:rFonts w:ascii="Theinhardt Bold"/>
          <w:b/>
          <w:color w:val="231F20"/>
          <w:spacing w:val="-1"/>
          <w:sz w:val="14"/>
        </w:rPr>
        <w:t>die</w:t>
      </w:r>
      <w:r>
        <w:rPr>
          <w:rFonts w:ascii="Theinhardt Bold"/>
          <w:b/>
          <w:color w:val="231F20"/>
          <w:sz w:val="14"/>
        </w:rPr>
        <w:t> Carports auf </w:t>
      </w:r>
      <w:r>
        <w:rPr>
          <w:rFonts w:ascii="Theinhardt Bold"/>
          <w:b/>
          <w:color w:val="231F20"/>
          <w:spacing w:val="-1"/>
          <w:sz w:val="14"/>
        </w:rPr>
        <w:t>dem</w:t>
      </w:r>
      <w:r>
        <w:rPr>
          <w:rFonts w:ascii="Theinhardt Bold"/>
          <w:b/>
          <w:color w:val="231F20"/>
          <w:sz w:val="14"/>
        </w:rPr>
        <w:t> Car House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pacing w:val="28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Galliker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Transport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2"/>
          <w:sz w:val="14"/>
        </w:rPr>
        <w:t>AG</w:t>
      </w:r>
      <w:r>
        <w:rPr>
          <w:rFonts w:ascii="Theinhardt Bold"/>
          <w:b/>
          <w:color w:val="231F20"/>
          <w:sz w:val="14"/>
        </w:rPr>
        <w:t> in Altishofen/LU.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44" w:val="left" w:leader="none"/>
        </w:tabs>
        <w:spacing w:line="160" w:lineRule="exact" w:before="76"/>
        <w:ind w:left="34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PV-Anlagen auf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Flachdach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erzeugen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1’760’000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Solarstrom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einen Solar-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stromüberschuss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von 680’000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3" w:val="left" w:leader="none"/>
        </w:tabs>
        <w:spacing w:line="160" w:lineRule="exact" w:before="76"/>
        <w:ind w:left="343" w:right="452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Carports wie diese </w:t>
      </w:r>
      <w:r>
        <w:rPr>
          <w:rFonts w:ascii="Theinhardt Bold" w:hAnsi="Theinhardt Bold"/>
          <w:b/>
          <w:color w:val="231F20"/>
          <w:spacing w:val="-1"/>
          <w:sz w:val="14"/>
        </w:rPr>
        <w:t>gehören</w:t>
      </w:r>
      <w:r>
        <w:rPr>
          <w:rFonts w:ascii="Theinhardt Bold" w:hAnsi="Theinhardt Bold"/>
          <w:b/>
          <w:color w:val="231F20"/>
          <w:sz w:val="14"/>
        </w:rPr>
        <w:t> zur </w:t>
      </w:r>
      <w:r>
        <w:rPr>
          <w:rFonts w:ascii="Theinhardt Bold" w:hAnsi="Theinhardt Bold"/>
          <w:b/>
          <w:color w:val="231F20"/>
          <w:spacing w:val="-1"/>
          <w:sz w:val="14"/>
        </w:rPr>
        <w:t>Zukunft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44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Elektromobilität.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20" w:right="460"/>
          <w:cols w:num="3" w:equalWidth="0">
            <w:col w:w="3235" w:space="337"/>
            <w:col w:w="3302" w:space="270"/>
            <w:col w:w="3586"/>
          </w:cols>
        </w:sectPr>
      </w:pP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8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2020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2020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33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3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2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99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8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7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6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56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thomas.mueller@galliker.com" TargetMode="External"/><Relationship Id="rId7" Type="http://schemas.openxmlformats.org/officeDocument/2006/relationships/hyperlink" Target="mailto:marco@fent.ch" TargetMode="External"/><Relationship Id="rId8" Type="http://schemas.openxmlformats.org/officeDocument/2006/relationships/hyperlink" Target="mailto:dominique.urech@tlp.ch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2020-10-07T10:46:13Z</dcterms:created>
  <dcterms:modified xsi:type="dcterms:W3CDTF">2020-10-07T10:46:13Z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