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7768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096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7720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44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976925pt;width:82.204400pt;height:60.2048pt;mso-position-horizontal-relative:page;mso-position-vertical-relative:paragraph;z-index:1168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9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Reto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Augsburger erstellte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Frau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Mitte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2018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schützenswerten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Weiler der Gemeinde</w:t>
      </w:r>
      <w:r>
        <w:rPr>
          <w:rFonts w:ascii="Theinhardt Bold" w:hAnsi="Theinhardt Bold" w:cs="Theinhardt Bold" w:eastAsia="Theinhardt Bold"/>
          <w:b/>
          <w:bCs/>
          <w:color w:val="231F20"/>
          <w:spacing w:val="7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Fahrni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Thun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sein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(EFH).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Wärmedämmung,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kompakter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Bauweise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Energiebezugsfläche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(EBF)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172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,</w:t>
      </w:r>
      <w:r>
        <w:rPr>
          <w:rFonts w:ascii="Theinhardt Bold" w:hAnsi="Theinhardt Bold" w:cs="Theinhardt Bold" w:eastAsia="Theinhardt Bold"/>
          <w:b/>
          <w:bCs/>
          <w:color w:val="231F20"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kleinen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Fenstern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sowie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8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Gesamtenergieverbrauch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bloss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3’700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Energiekennzahl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(EKZ)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21.4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kWh/</w:t>
      </w:r>
      <w:r>
        <w:rPr>
          <w:rFonts w:ascii="Theinhardt Bold" w:hAnsi="Theinhardt Bold" w:cs="Theinhardt Bold" w:eastAsia="Theinhardt Bold"/>
          <w:b/>
          <w:bCs/>
          <w:color w:val="231F20"/>
          <w:spacing w:val="9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sogar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33%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tiefer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beispielhafte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Minergie-P-Baustandard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32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kWh/m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vor-</w:t>
      </w:r>
      <w:r>
        <w:rPr>
          <w:rFonts w:ascii="Theinhardt Bold" w:hAnsi="Theinhardt Bold" w:cs="Theinhardt Bold" w:eastAsia="Theinhardt Bold"/>
          <w:b/>
          <w:bCs/>
          <w:color w:val="231F20"/>
          <w:spacing w:val="7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8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420%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Genügend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Solarstrom,</w:t>
      </w:r>
      <w:r>
        <w:rPr>
          <w:rFonts w:ascii="Theinhardt Bold" w:hAnsi="Theinhardt Bold" w:cs="Theinhardt Bold" w:eastAsia="Theinhardt Bold"/>
          <w:b/>
          <w:bCs/>
          <w:color w:val="231F20"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6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 elf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Elektrofahrzeugen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über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12’000 km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Jahr 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1"/>
          <w:sz w:val="40"/>
        </w:rPr>
        <w:t>520%-PlusEnergie-EFH,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3617 </w:t>
      </w:r>
      <w:r>
        <w:rPr>
          <w:rFonts w:ascii="Theinhardt Black"/>
          <w:b/>
          <w:color w:val="0067B1"/>
          <w:spacing w:val="2"/>
          <w:sz w:val="40"/>
        </w:rPr>
        <w:t>Fahrni</w:t>
      </w:r>
      <w:r>
        <w:rPr>
          <w:rFonts w:ascii="Theinhardt Black"/>
          <w:b/>
          <w:color w:val="0067B1"/>
          <w:sz w:val="40"/>
        </w:rPr>
        <w:t> b.</w:t>
      </w:r>
      <w:r>
        <w:rPr>
          <w:rFonts w:ascii="Theinhardt Black"/>
          <w:b/>
          <w:color w:val="0067B1"/>
          <w:spacing w:val="-48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Thun/BE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12"/>
        </w:rPr>
        <w:t> </w:t>
      </w:r>
      <w:r>
        <w:rPr>
          <w:color w:val="231F20"/>
        </w:rPr>
        <w:t>Einfamilienhaus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(EFH)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Fahrni</w:t>
      </w:r>
      <w:r>
        <w:rPr>
          <w:color w:val="231F20"/>
          <w:spacing w:val="12"/>
        </w:rPr>
        <w:t> </w:t>
      </w:r>
      <w:r>
        <w:rPr>
          <w:color w:val="231F20"/>
        </w:rPr>
        <w:t>bei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Thun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Familie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Augsburger</w:t>
      </w:r>
      <w:r>
        <w:rPr>
          <w:color w:val="231F20"/>
          <w:spacing w:val="21"/>
        </w:rPr>
        <w:t> </w:t>
      </w:r>
      <w:r>
        <w:rPr>
          <w:color w:val="231F20"/>
        </w:rPr>
        <w:t>ist</w:t>
      </w:r>
      <w:r>
        <w:rPr>
          <w:color w:val="231F20"/>
          <w:spacing w:val="21"/>
        </w:rPr>
        <w:t> </w:t>
      </w:r>
      <w:r>
        <w:rPr>
          <w:color w:val="231F20"/>
        </w:rPr>
        <w:t>ein</w:t>
      </w:r>
      <w:r>
        <w:rPr>
          <w:color w:val="231F20"/>
          <w:spacing w:val="21"/>
        </w:rPr>
        <w:t> </w:t>
      </w:r>
      <w:r>
        <w:rPr>
          <w:color w:val="231F20"/>
        </w:rPr>
        <w:t>gutes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Beispiel</w:t>
      </w:r>
      <w:r>
        <w:rPr>
          <w:color w:val="231F20"/>
          <w:spacing w:val="3"/>
        </w:rPr>
        <w:t> </w:t>
      </w:r>
      <w:r>
        <w:rPr>
          <w:color w:val="231F20"/>
        </w:rPr>
        <w:t>für</w:t>
      </w:r>
      <w:r>
        <w:rPr>
          <w:color w:val="231F20"/>
          <w:spacing w:val="3"/>
        </w:rPr>
        <w:t> </w:t>
      </w:r>
      <w:r>
        <w:rPr>
          <w:color w:val="231F20"/>
        </w:rPr>
        <w:t>die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Kombination</w:t>
      </w:r>
      <w:r>
        <w:rPr>
          <w:color w:val="231F20"/>
          <w:spacing w:val="3"/>
        </w:rPr>
        <w:t> </w:t>
      </w:r>
      <w:r>
        <w:rPr>
          <w:color w:val="231F20"/>
        </w:rPr>
        <w:t>von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bewährter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Architektur</w:t>
      </w:r>
      <w:r>
        <w:rPr>
          <w:color w:val="231F20"/>
          <w:spacing w:val="12"/>
        </w:rPr>
        <w:t> </w:t>
      </w:r>
      <w:r>
        <w:rPr>
          <w:color w:val="231F20"/>
        </w:rPr>
        <w:t>und</w:t>
      </w:r>
      <w:r>
        <w:rPr>
          <w:color w:val="231F20"/>
          <w:spacing w:val="12"/>
        </w:rPr>
        <w:t> </w:t>
      </w:r>
      <w:r>
        <w:rPr>
          <w:color w:val="231F20"/>
        </w:rPr>
        <w:t>modernster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Technik.</w:t>
      </w:r>
      <w:r>
        <w:rPr>
          <w:color w:val="231F20"/>
          <w:spacing w:val="2"/>
        </w:rPr>
        <w:t> </w:t>
      </w:r>
      <w:r>
        <w:rPr>
          <w:color w:val="231F20"/>
        </w:rPr>
        <w:t>Der</w:t>
      </w:r>
      <w:r>
        <w:rPr>
          <w:color w:val="231F20"/>
          <w:spacing w:val="24"/>
        </w:rPr>
        <w:t> </w:t>
      </w:r>
      <w:r>
        <w:rPr>
          <w:color w:val="231F20"/>
        </w:rPr>
        <w:t>zum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grössten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Teil</w:t>
      </w:r>
      <w:r>
        <w:rPr>
          <w:color w:val="231F20"/>
          <w:spacing w:val="5"/>
        </w:rPr>
        <w:t> </w:t>
      </w:r>
      <w:r>
        <w:rPr>
          <w:color w:val="231F20"/>
        </w:rPr>
        <w:t>mit</w:t>
      </w:r>
      <w:r>
        <w:rPr>
          <w:color w:val="231F20"/>
          <w:spacing w:val="5"/>
        </w:rPr>
        <w:t> </w:t>
      </w:r>
      <w:r>
        <w:rPr>
          <w:color w:val="231F20"/>
        </w:rPr>
        <w:t>Holz</w:t>
      </w:r>
      <w:r>
        <w:rPr>
          <w:color w:val="231F20"/>
          <w:spacing w:val="5"/>
        </w:rPr>
        <w:t> </w:t>
      </w:r>
      <w:r>
        <w:rPr>
          <w:color w:val="231F20"/>
        </w:rPr>
        <w:t>verkleidete</w:t>
      </w:r>
      <w:r>
        <w:rPr>
          <w:color w:val="231F20"/>
          <w:spacing w:val="5"/>
        </w:rPr>
        <w:t> </w:t>
      </w:r>
      <w:r>
        <w:rPr>
          <w:color w:val="231F20"/>
        </w:rPr>
        <w:t>Neu-</w:t>
      </w:r>
      <w:r>
        <w:rPr>
          <w:color w:val="231F20"/>
          <w:spacing w:val="24"/>
        </w:rPr>
        <w:t> </w:t>
      </w:r>
      <w:r>
        <w:rPr>
          <w:color w:val="231F20"/>
        </w:rPr>
        <w:t>bau</w:t>
      </w:r>
      <w:r>
        <w:rPr>
          <w:color w:val="231F20"/>
          <w:spacing w:val="1"/>
        </w:rPr>
        <w:t> </w:t>
      </w:r>
      <w:r>
        <w:rPr>
          <w:color w:val="231F20"/>
        </w:rPr>
        <w:t>passt</w:t>
      </w:r>
      <w:r>
        <w:rPr>
          <w:color w:val="231F20"/>
          <w:spacing w:val="1"/>
        </w:rPr>
        <w:t> </w:t>
      </w:r>
      <w:r>
        <w:rPr>
          <w:color w:val="231F20"/>
        </w:rPr>
        <w:t>sich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harmonisch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zwischen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al-</w:t>
      </w:r>
      <w:r>
        <w:rPr>
          <w:color w:val="231F20"/>
          <w:spacing w:val="33"/>
        </w:rPr>
        <w:t> </w:t>
      </w:r>
      <w:r>
        <w:rPr>
          <w:color w:val="231F20"/>
        </w:rPr>
        <w:t>ten</w:t>
      </w:r>
      <w:r>
        <w:rPr>
          <w:color w:val="231F20"/>
          <w:spacing w:val="-8"/>
        </w:rPr>
        <w:t> </w:t>
      </w:r>
      <w:r>
        <w:rPr>
          <w:color w:val="231F20"/>
        </w:rPr>
        <w:t>umliegenden</w:t>
      </w:r>
      <w:r>
        <w:rPr>
          <w:color w:val="231F20"/>
          <w:spacing w:val="-8"/>
        </w:rPr>
        <w:t> </w:t>
      </w:r>
      <w:r>
        <w:rPr>
          <w:color w:val="231F20"/>
        </w:rPr>
        <w:t>Gebäude</w:t>
      </w:r>
      <w:r>
        <w:rPr>
          <w:color w:val="231F20"/>
          <w:spacing w:val="-8"/>
        </w:rPr>
        <w:t> </w:t>
      </w:r>
      <w:r>
        <w:rPr>
          <w:color w:val="231F20"/>
        </w:rPr>
        <w:t>ein.</w:t>
      </w:r>
      <w:r>
        <w:rPr>
          <w:color w:val="231F20"/>
          <w:spacing w:val="-19"/>
        </w:rPr>
        <w:t> </w:t>
      </w:r>
      <w:r>
        <w:rPr>
          <w:color w:val="231F20"/>
        </w:rPr>
        <w:t>So</w:t>
      </w:r>
      <w:r>
        <w:rPr>
          <w:color w:val="231F20"/>
          <w:spacing w:val="-8"/>
        </w:rPr>
        <w:t> </w:t>
      </w:r>
      <w:r>
        <w:rPr>
          <w:color w:val="231F20"/>
        </w:rPr>
        <w:t>lässt</w:t>
      </w:r>
      <w:r>
        <w:rPr>
          <w:color w:val="231F20"/>
          <w:spacing w:val="-8"/>
        </w:rPr>
        <w:t> </w:t>
      </w:r>
      <w:r>
        <w:rPr>
          <w:color w:val="231F20"/>
        </w:rPr>
        <w:t>sich</w:t>
      </w:r>
      <w:r>
        <w:rPr>
          <w:color w:val="231F20"/>
          <w:spacing w:val="23"/>
        </w:rPr>
        <w:t> </w:t>
      </w:r>
      <w:r>
        <w:rPr>
          <w:color w:val="231F20"/>
        </w:rPr>
        <w:t>von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aussen</w:t>
      </w:r>
      <w:r>
        <w:rPr>
          <w:color w:val="231F20"/>
          <w:spacing w:val="2"/>
        </w:rPr>
        <w:t> </w:t>
      </w:r>
      <w:r>
        <w:rPr>
          <w:color w:val="231F20"/>
        </w:rPr>
        <w:t>kaum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erahnen,</w:t>
      </w:r>
      <w:r>
        <w:rPr>
          <w:color w:val="231F20"/>
          <w:spacing w:val="-8"/>
        </w:rPr>
        <w:t> </w:t>
      </w:r>
      <w:r>
        <w:rPr>
          <w:color w:val="231F20"/>
        </w:rPr>
        <w:t>dass</w:t>
      </w:r>
      <w:r>
        <w:rPr>
          <w:color w:val="231F20"/>
          <w:spacing w:val="2"/>
        </w:rPr>
        <w:t> </w:t>
      </w:r>
      <w:r>
        <w:rPr>
          <w:color w:val="231F20"/>
        </w:rPr>
        <w:t>es</w:t>
      </w:r>
      <w:r>
        <w:rPr>
          <w:color w:val="231F20"/>
          <w:spacing w:val="2"/>
        </w:rPr>
        <w:t> </w:t>
      </w:r>
      <w:r>
        <w:rPr>
          <w:color w:val="231F20"/>
        </w:rPr>
        <w:t>sich</w:t>
      </w:r>
      <w:r>
        <w:rPr>
          <w:color w:val="231F20"/>
          <w:spacing w:val="2"/>
        </w:rPr>
        <w:t> </w:t>
      </w:r>
      <w:r>
        <w:rPr>
          <w:color w:val="231F20"/>
        </w:rPr>
        <w:t>bei</w:t>
      </w:r>
      <w:r>
        <w:rPr>
          <w:color w:val="231F20"/>
          <w:spacing w:val="29"/>
        </w:rPr>
        <w:t> </w:t>
      </w:r>
      <w:r>
        <w:rPr>
          <w:color w:val="231F20"/>
        </w:rPr>
        <w:t>dem</w:t>
      </w:r>
      <w:r>
        <w:rPr>
          <w:color w:val="231F20"/>
          <w:spacing w:val="3"/>
        </w:rPr>
        <w:t> </w:t>
      </w:r>
      <w:r>
        <w:rPr>
          <w:color w:val="231F20"/>
        </w:rPr>
        <w:t>Gebäude</w:t>
      </w:r>
      <w:r>
        <w:rPr>
          <w:color w:val="231F20"/>
          <w:spacing w:val="3"/>
        </w:rPr>
        <w:t> </w:t>
      </w:r>
      <w:r>
        <w:rPr>
          <w:color w:val="231F20"/>
        </w:rPr>
        <w:t>um</w:t>
      </w:r>
      <w:r>
        <w:rPr>
          <w:color w:val="231F20"/>
          <w:spacing w:val="3"/>
        </w:rPr>
        <w:t> </w:t>
      </w:r>
      <w:r>
        <w:rPr>
          <w:color w:val="231F20"/>
        </w:rPr>
        <w:t>einen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PlusEnergieBau</w:t>
      </w:r>
      <w:r>
        <w:rPr>
          <w:color w:val="231F20"/>
          <w:spacing w:val="24"/>
        </w:rPr>
        <w:t> </w:t>
      </w:r>
      <w:r>
        <w:rPr>
          <w:color w:val="231F20"/>
        </w:rPr>
        <w:t>handelt,</w:t>
      </w:r>
      <w:r>
        <w:rPr>
          <w:color w:val="231F20"/>
          <w:spacing w:val="-21"/>
        </w:rPr>
        <w:t> </w:t>
      </w:r>
      <w:r>
        <w:rPr>
          <w:color w:val="231F20"/>
        </w:rPr>
        <w:t>welcher</w:t>
      </w:r>
      <w:r>
        <w:rPr>
          <w:color w:val="231F20"/>
          <w:spacing w:val="-10"/>
        </w:rPr>
        <w:t> </w:t>
      </w:r>
      <w:r>
        <w:rPr>
          <w:color w:val="231F20"/>
        </w:rPr>
        <w:t>über</w:t>
      </w:r>
      <w:r>
        <w:rPr>
          <w:color w:val="231F20"/>
          <w:spacing w:val="-10"/>
        </w:rPr>
        <w:t> </w:t>
      </w:r>
      <w:r>
        <w:rPr>
          <w:color w:val="231F20"/>
        </w:rPr>
        <w:t>vier</w:t>
      </w:r>
      <w:r>
        <w:rPr>
          <w:color w:val="231F20"/>
          <w:spacing w:val="-10"/>
        </w:rPr>
        <w:t> </w:t>
      </w:r>
      <w:r>
        <w:rPr>
          <w:color w:val="231F20"/>
        </w:rPr>
        <w:t>Mal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28"/>
        </w:rPr>
        <w:t> </w:t>
      </w:r>
      <w:r>
        <w:rPr>
          <w:color w:val="231F20"/>
        </w:rPr>
        <w:t>produziert,</w:t>
      </w:r>
      <w:r>
        <w:rPr>
          <w:color w:val="231F20"/>
          <w:spacing w:val="28"/>
        </w:rPr>
        <w:t> </w:t>
      </w:r>
      <w:r>
        <w:rPr>
          <w:color w:val="231F20"/>
        </w:rPr>
        <w:t>als</w:t>
      </w:r>
      <w:r>
        <w:rPr>
          <w:color w:val="231F20"/>
          <w:spacing w:val="40"/>
        </w:rPr>
        <w:t> </w:t>
      </w:r>
      <w:r>
        <w:rPr>
          <w:color w:val="231F20"/>
        </w:rPr>
        <w:t>er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selbst</w:t>
      </w:r>
      <w:r>
        <w:rPr>
          <w:color w:val="231F20"/>
          <w:spacing w:val="40"/>
        </w:rPr>
        <w:t> </w:t>
      </w:r>
      <w:r>
        <w:rPr>
          <w:color w:val="231F20"/>
        </w:rPr>
        <w:t>benötigt.</w:t>
      </w:r>
      <w:r>
        <w:rPr>
          <w:color w:val="231F20"/>
          <w:spacing w:val="29"/>
        </w:rPr>
        <w:t> </w:t>
      </w:r>
      <w:r>
        <w:rPr>
          <w:color w:val="231F20"/>
        </w:rPr>
        <w:t>Eine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kompakte</w:t>
      </w:r>
      <w:r>
        <w:rPr>
          <w:color w:val="231F20"/>
          <w:spacing w:val="27"/>
        </w:rPr>
        <w:t> </w:t>
      </w:r>
      <w:r>
        <w:rPr>
          <w:color w:val="231F20"/>
        </w:rPr>
        <w:t>Bauweise</w:t>
      </w:r>
      <w:r>
        <w:rPr>
          <w:color w:val="231F20"/>
          <w:spacing w:val="28"/>
        </w:rPr>
        <w:t> </w:t>
      </w:r>
      <w:r>
        <w:rPr>
          <w:color w:val="231F20"/>
        </w:rPr>
        <w:t>des</w:t>
      </w:r>
      <w:r>
        <w:rPr>
          <w:color w:val="231F20"/>
          <w:spacing w:val="27"/>
        </w:rPr>
        <w:t> </w:t>
      </w:r>
      <w:r>
        <w:rPr>
          <w:color w:val="231F20"/>
        </w:rPr>
        <w:t>Gebäudes,</w:t>
      </w:r>
      <w:r>
        <w:rPr>
          <w:color w:val="231F20"/>
          <w:spacing w:val="17"/>
        </w:rPr>
        <w:t> </w:t>
      </w:r>
      <w:r>
        <w:rPr>
          <w:color w:val="231F20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Dämmung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19"/>
        </w:rPr>
        <w:t> </w:t>
      </w:r>
      <w:r>
        <w:rPr>
          <w:color w:val="231F20"/>
        </w:rPr>
        <w:t>eine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energieeffiziente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führen</w:t>
      </w:r>
      <w:r>
        <w:rPr>
          <w:color w:val="231F20"/>
          <w:spacing w:val="12"/>
        </w:rPr>
        <w:t> </w:t>
      </w:r>
      <w:r>
        <w:rPr>
          <w:color w:val="231F20"/>
        </w:rPr>
        <w:t>zu</w:t>
      </w:r>
      <w:r>
        <w:rPr>
          <w:color w:val="231F20"/>
          <w:spacing w:val="12"/>
        </w:rPr>
        <w:t> </w:t>
      </w:r>
      <w:r>
        <w:rPr>
          <w:color w:val="231F20"/>
        </w:rPr>
        <w:t>einem</w:t>
      </w:r>
      <w:r>
        <w:rPr>
          <w:color w:val="231F20"/>
          <w:spacing w:val="12"/>
        </w:rPr>
        <w:t> </w:t>
      </w:r>
      <w:r>
        <w:rPr>
          <w:color w:val="231F20"/>
        </w:rPr>
        <w:t>geringen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25"/>
        </w:rPr>
        <w:t> </w:t>
      </w:r>
      <w:r>
        <w:rPr>
          <w:color w:val="231F20"/>
        </w:rPr>
        <w:t>von</w:t>
      </w:r>
      <w:r>
        <w:rPr>
          <w:color w:val="231F20"/>
          <w:spacing w:val="26"/>
        </w:rPr>
        <w:t> </w:t>
      </w:r>
      <w:r>
        <w:rPr>
          <w:color w:val="231F20"/>
        </w:rPr>
        <w:t>bloss</w:t>
      </w:r>
      <w:r>
        <w:rPr>
          <w:color w:val="231F20"/>
          <w:spacing w:val="25"/>
        </w:rPr>
        <w:t> </w:t>
      </w:r>
      <w:r>
        <w:rPr>
          <w:color w:val="231F20"/>
        </w:rPr>
        <w:t>3’700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33"/>
        </w:rPr>
        <w:t> </w:t>
      </w:r>
      <w:r>
        <w:rPr>
          <w:color w:val="231F20"/>
        </w:rPr>
        <w:t>Zum</w:t>
      </w:r>
      <w:r>
        <w:rPr>
          <w:color w:val="231F20"/>
          <w:spacing w:val="45"/>
        </w:rPr>
        <w:t> </w:t>
      </w:r>
      <w:r>
        <w:rPr>
          <w:color w:val="231F20"/>
        </w:rPr>
        <w:t>geringen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Energieverbrauch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trägt</w:t>
      </w:r>
      <w:r>
        <w:rPr>
          <w:color w:val="231F20"/>
          <w:spacing w:val="-12"/>
        </w:rPr>
        <w:t> </w:t>
      </w:r>
      <w:r>
        <w:rPr>
          <w:color w:val="231F20"/>
        </w:rPr>
        <w:t>auch</w:t>
      </w:r>
      <w:r>
        <w:rPr>
          <w:color w:val="231F20"/>
          <w:spacing w:val="-12"/>
        </w:rPr>
        <w:t> </w:t>
      </w:r>
      <w:r>
        <w:rPr>
          <w:color w:val="231F20"/>
        </w:rPr>
        <w:t>der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Verzicht</w:t>
      </w:r>
      <w:r>
        <w:rPr>
          <w:color w:val="231F20"/>
          <w:spacing w:val="-12"/>
        </w:rPr>
        <w:t> </w:t>
      </w:r>
      <w:r>
        <w:rPr>
          <w:color w:val="231F20"/>
        </w:rPr>
        <w:t>auf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Fens-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1"/>
        </w:rPr>
        <w:t>Hausinnere.</w:t>
      </w:r>
      <w:r>
        <w:rPr>
          <w:color w:val="231F20"/>
          <w:spacing w:val="-13"/>
        </w:rPr>
        <w:t> </w:t>
      </w:r>
      <w:r>
        <w:rPr>
          <w:color w:val="231F20"/>
        </w:rPr>
        <w:t>Damit</w:t>
      </w:r>
      <w:r>
        <w:rPr>
          <w:color w:val="231F20"/>
          <w:spacing w:val="-2"/>
        </w:rPr>
        <w:t> wird </w:t>
      </w:r>
      <w:r>
        <w:rPr>
          <w:color w:val="231F20"/>
        </w:rPr>
        <w:t>die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Vorlauftempera-</w:t>
      </w:r>
      <w:r>
        <w:rPr>
          <w:color w:val="231F20"/>
          <w:spacing w:val="38"/>
        </w:rPr>
        <w:t> </w:t>
      </w:r>
      <w:r>
        <w:rPr>
          <w:color w:val="231F20"/>
        </w:rPr>
        <w:t>tur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äusserst</w:t>
      </w:r>
      <w:r>
        <w:rPr>
          <w:color w:val="231F20"/>
          <w:spacing w:val="29"/>
        </w:rPr>
        <w:t> </w:t>
      </w:r>
      <w:r>
        <w:rPr>
          <w:color w:val="231F20"/>
        </w:rPr>
        <w:t>tief</w:t>
      </w:r>
      <w:r>
        <w:rPr>
          <w:color w:val="231F20"/>
          <w:spacing w:val="28"/>
        </w:rPr>
        <w:t> </w:t>
      </w:r>
      <w:r>
        <w:rPr>
          <w:color w:val="231F20"/>
        </w:rPr>
        <w:t>gehalten.</w:t>
      </w:r>
      <w:r>
        <w:rPr>
          <w:color w:val="231F20"/>
          <w:spacing w:val="18"/>
        </w:rPr>
        <w:t> </w:t>
      </w:r>
      <w:r>
        <w:rPr>
          <w:color w:val="231F20"/>
        </w:rPr>
        <w:t>Als</w:t>
      </w:r>
      <w:r>
        <w:rPr>
          <w:color w:val="231F20"/>
          <w:spacing w:val="29"/>
        </w:rPr>
        <w:t> </w:t>
      </w:r>
      <w:r>
        <w:rPr>
          <w:color w:val="231F20"/>
        </w:rPr>
        <w:t>Speicher</w:t>
      </w:r>
      <w:r>
        <w:rPr>
          <w:color w:val="231F20"/>
          <w:spacing w:val="29"/>
        </w:rPr>
        <w:t> </w:t>
      </w:r>
      <w:r>
        <w:rPr>
          <w:color w:val="231F20"/>
        </w:rPr>
        <w:t>dienen die Betondecken/-böden selbst.</w:t>
      </w:r>
      <w:r>
        <w:rPr>
          <w:color w:val="231F20"/>
          <w:spacing w:val="-11"/>
        </w:rPr>
        <w:t> </w:t>
      </w:r>
      <w:r>
        <w:rPr>
          <w:color w:val="231F20"/>
        </w:rPr>
        <w:t>Als</w:t>
      </w:r>
      <w:r>
        <w:rPr>
          <w:color w:val="231F20"/>
          <w:spacing w:val="29"/>
        </w:rPr>
        <w:t> </w:t>
      </w:r>
      <w:r>
        <w:rPr>
          <w:color w:val="231F20"/>
        </w:rPr>
        <w:t>Nebeneffekt</w:t>
      </w:r>
      <w:r>
        <w:rPr>
          <w:color w:val="231F20"/>
          <w:spacing w:val="-10"/>
        </w:rPr>
        <w:t> </w:t>
      </w:r>
      <w:r>
        <w:rPr>
          <w:color w:val="231F20"/>
        </w:rPr>
        <w:t>benötigt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Technik</w:t>
      </w:r>
      <w:r>
        <w:rPr>
          <w:color w:val="231F20"/>
          <w:spacing w:val="-10"/>
        </w:rPr>
        <w:t> </w:t>
      </w:r>
      <w:r>
        <w:rPr>
          <w:color w:val="231F20"/>
        </w:rPr>
        <w:t>deutlich</w:t>
      </w:r>
      <w:r>
        <w:rPr>
          <w:color w:val="231F20"/>
          <w:spacing w:val="22"/>
        </w:rPr>
        <w:t> </w:t>
      </w:r>
      <w:r>
        <w:rPr>
          <w:color w:val="231F20"/>
        </w:rPr>
        <w:t>weniger</w:t>
      </w:r>
      <w:r>
        <w:rPr>
          <w:color w:val="231F20"/>
          <w:spacing w:val="9"/>
        </w:rPr>
        <w:t> </w:t>
      </w:r>
      <w:r>
        <w:rPr>
          <w:color w:val="231F20"/>
        </w:rPr>
        <w:t>Platz,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9"/>
        </w:rPr>
        <w:t> </w:t>
      </w:r>
      <w:r>
        <w:rPr>
          <w:color w:val="231F20"/>
        </w:rPr>
        <w:t>wiederum</w:t>
      </w:r>
      <w:r>
        <w:rPr>
          <w:color w:val="231F20"/>
          <w:spacing w:val="9"/>
        </w:rPr>
        <w:t> </w:t>
      </w:r>
      <w:r>
        <w:rPr>
          <w:color w:val="231F20"/>
        </w:rPr>
        <w:t>eine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kom-</w:t>
      </w:r>
      <w:r>
        <w:rPr>
          <w:color w:val="231F20"/>
          <w:spacing w:val="27"/>
        </w:rPr>
        <w:t> </w:t>
      </w:r>
      <w:r>
        <w:rPr>
          <w:color w:val="231F20"/>
        </w:rPr>
        <w:t>pakte</w:t>
      </w:r>
      <w:r>
        <w:rPr>
          <w:color w:val="231F20"/>
          <w:spacing w:val="11"/>
        </w:rPr>
        <w:t> </w:t>
      </w:r>
      <w:r>
        <w:rPr>
          <w:color w:val="231F20"/>
        </w:rPr>
        <w:t>Bauweise</w:t>
      </w:r>
      <w:r>
        <w:rPr>
          <w:color w:val="231F20"/>
          <w:spacing w:val="11"/>
        </w:rPr>
        <w:t> </w:t>
      </w:r>
      <w:r>
        <w:rPr>
          <w:color w:val="231F20"/>
        </w:rPr>
        <w:t>des</w:t>
      </w:r>
      <w:r>
        <w:rPr>
          <w:color w:val="231F20"/>
          <w:spacing w:val="11"/>
        </w:rPr>
        <w:t> </w:t>
      </w:r>
      <w:r>
        <w:rPr>
          <w:color w:val="231F20"/>
        </w:rPr>
        <w:t>Gebäudes</w:t>
      </w:r>
      <w:r>
        <w:rPr>
          <w:color w:val="231F20"/>
          <w:spacing w:val="11"/>
        </w:rPr>
        <w:t> </w:t>
      </w:r>
      <w:r>
        <w:rPr>
          <w:color w:val="231F20"/>
        </w:rPr>
        <w:t>ermöglicht.</w:t>
      </w:r>
      <w:r>
        <w:rPr>
          <w:color w:val="231F20"/>
          <w:spacing w:val="29"/>
        </w:rPr>
        <w:t> </w:t>
      </w:r>
      <w:r>
        <w:rPr>
          <w:color w:val="231F20"/>
        </w:rPr>
        <w:t>Der</w:t>
      </w:r>
      <w:r>
        <w:rPr>
          <w:color w:val="231F20"/>
          <w:spacing w:val="-13"/>
        </w:rPr>
        <w:t> </w:t>
      </w:r>
      <w:r>
        <w:rPr>
          <w:color w:val="231F20"/>
        </w:rPr>
        <w:t>jährliche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Quadratme-</w:t>
      </w:r>
      <w:r>
        <w:rPr>
          <w:color w:val="231F20"/>
          <w:spacing w:val="43"/>
        </w:rPr>
        <w:t> </w:t>
      </w:r>
      <w:r>
        <w:rPr>
          <w:color w:val="231F20"/>
        </w:rPr>
        <w:t>ter</w:t>
      </w:r>
      <w:r>
        <w:rPr>
          <w:color w:val="231F20"/>
          <w:spacing w:val="9"/>
        </w:rPr>
        <w:t> </w:t>
      </w:r>
      <w:r>
        <w:rPr>
          <w:color w:val="231F20"/>
        </w:rPr>
        <w:t>liegt</w:t>
      </w:r>
      <w:r>
        <w:rPr>
          <w:color w:val="231F20"/>
          <w:spacing w:val="9"/>
        </w:rPr>
        <w:t> </w:t>
      </w:r>
      <w:r>
        <w:rPr>
          <w:color w:val="231F20"/>
        </w:rPr>
        <w:t>bei</w:t>
      </w:r>
      <w:r>
        <w:rPr>
          <w:color w:val="231F20"/>
          <w:spacing w:val="9"/>
        </w:rPr>
        <w:t> </w:t>
      </w:r>
      <w:r>
        <w:rPr>
          <w:color w:val="231F20"/>
        </w:rPr>
        <w:t>dem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PlusEnergie-EFH</w:t>
      </w:r>
      <w:r>
        <w:rPr>
          <w:color w:val="231F20"/>
          <w:spacing w:val="9"/>
        </w:rPr>
        <w:t> </w:t>
      </w:r>
      <w:r>
        <w:rPr>
          <w:color w:val="231F20"/>
        </w:rPr>
        <w:t>bei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27"/>
        </w:rPr>
        <w:t> </w:t>
      </w:r>
      <w:r>
        <w:rPr>
          <w:color w:val="231F20"/>
        </w:rPr>
        <w:t>niedrigen</w:t>
      </w:r>
      <w:r>
        <w:rPr>
          <w:color w:val="231F20"/>
          <w:spacing w:val="9"/>
        </w:rPr>
        <w:t> </w:t>
      </w:r>
      <w:r>
        <w:rPr>
          <w:color w:val="231F20"/>
        </w:rPr>
        <w:t>21.4</w:t>
      </w:r>
      <w:r>
        <w:rPr>
          <w:color w:val="231F20"/>
          <w:spacing w:val="9"/>
        </w:rPr>
        <w:t> </w:t>
      </w:r>
      <w:r>
        <w:rPr>
          <w:color w:val="231F20"/>
        </w:rPr>
        <w:t>kWh/m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oder</w:t>
      </w:r>
      <w:r>
        <w:rPr>
          <w:color w:val="231F20"/>
          <w:spacing w:val="9"/>
        </w:rPr>
        <w:t> </w:t>
      </w:r>
      <w:r>
        <w:rPr>
          <w:color w:val="231F20"/>
        </w:rPr>
        <w:t>bei</w:t>
      </w:r>
      <w:r>
        <w:rPr>
          <w:color w:val="231F20"/>
          <w:spacing w:val="10"/>
        </w:rPr>
        <w:t> </w:t>
      </w:r>
      <w:r>
        <w:rPr>
          <w:color w:val="231F20"/>
        </w:rPr>
        <w:t>bloss</w:t>
      </w:r>
      <w:r>
        <w:rPr>
          <w:color w:val="231F20"/>
          <w:spacing w:val="23"/>
        </w:rPr>
        <w:t> </w:t>
      </w:r>
      <w:r>
        <w:rPr>
          <w:color w:val="231F20"/>
        </w:rPr>
        <w:t>66.8%</w:t>
      </w:r>
      <w:r>
        <w:rPr>
          <w:color w:val="231F20"/>
          <w:spacing w:val="4"/>
        </w:rPr>
        <w:t> </w:t>
      </w:r>
      <w:r>
        <w:rPr>
          <w:color w:val="231F20"/>
        </w:rPr>
        <w:t>des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Top-Minergie-P-Baustandards.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Vorbildlich</w:t>
      </w:r>
      <w:r>
        <w:rPr>
          <w:color w:val="231F20"/>
          <w:spacing w:val="35"/>
        </w:rPr>
        <w:t> </w:t>
      </w:r>
      <w:r>
        <w:rPr>
          <w:color w:val="231F20"/>
        </w:rPr>
        <w:t>ist</w:t>
      </w:r>
      <w:r>
        <w:rPr>
          <w:color w:val="231F20"/>
          <w:spacing w:val="36"/>
        </w:rPr>
        <w:t> </w:t>
      </w:r>
      <w:r>
        <w:rPr>
          <w:color w:val="231F20"/>
        </w:rPr>
        <w:t>auch</w:t>
      </w:r>
      <w:r>
        <w:rPr>
          <w:color w:val="231F20"/>
          <w:spacing w:val="35"/>
        </w:rPr>
        <w:t> </w:t>
      </w:r>
      <w:r>
        <w:rPr>
          <w:color w:val="231F20"/>
        </w:rPr>
        <w:t>die</w:t>
      </w:r>
      <w:r>
        <w:rPr>
          <w:color w:val="231F20"/>
          <w:spacing w:val="36"/>
        </w:rPr>
        <w:t> </w:t>
      </w:r>
      <w:r>
        <w:rPr>
          <w:color w:val="231F20"/>
        </w:rPr>
        <w:t>ganzflächig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dach-</w:t>
      </w:r>
      <w:r>
        <w:rPr>
          <w:color w:val="231F20"/>
          <w:spacing w:val="22"/>
        </w:rPr>
        <w:t> </w:t>
      </w:r>
      <w:r>
        <w:rPr>
          <w:color w:val="231F20"/>
        </w:rPr>
        <w:t>integrierte,</w:t>
      </w:r>
      <w:r>
        <w:rPr>
          <w:color w:val="231F20"/>
          <w:spacing w:val="30"/>
        </w:rPr>
        <w:t> </w:t>
      </w:r>
      <w:r>
        <w:rPr>
          <w:color w:val="231F20"/>
        </w:rPr>
        <w:t>ost-west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ausgerichtete</w:t>
      </w:r>
      <w:r>
        <w:rPr>
          <w:color w:val="231F20"/>
          <w:spacing w:val="41"/>
        </w:rPr>
        <w:t> </w:t>
      </w:r>
      <w:r>
        <w:rPr>
          <w:color w:val="231F20"/>
        </w:rPr>
        <w:t>19</w:t>
      </w:r>
      <w:r>
        <w:rPr>
          <w:color w:val="231F20"/>
          <w:spacing w:val="42"/>
        </w:rPr>
        <w:t> </w:t>
      </w:r>
      <w:r>
        <w:rPr>
          <w:color w:val="231F20"/>
        </w:rPr>
        <w:t>kW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21"/>
        </w:rPr>
        <w:t> </w:t>
      </w:r>
      <w:r>
        <w:rPr>
          <w:color w:val="231F20"/>
        </w:rPr>
        <w:t>konzipiert.</w:t>
      </w:r>
      <w:r>
        <w:rPr>
          <w:color w:val="231F20"/>
          <w:spacing w:val="11"/>
        </w:rPr>
        <w:t> </w:t>
      </w:r>
      <w:r>
        <w:rPr>
          <w:color w:val="231F20"/>
        </w:rPr>
        <w:t>Sie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35"/>
        </w:rPr>
        <w:t> </w:t>
      </w:r>
      <w:r>
        <w:rPr>
          <w:color w:val="231F20"/>
        </w:rPr>
        <w:t>jährlich</w:t>
      </w:r>
      <w:r>
        <w:rPr>
          <w:color w:val="231F20"/>
          <w:spacing w:val="1"/>
        </w:rPr>
        <w:t> </w:t>
      </w:r>
      <w:r>
        <w:rPr>
          <w:color w:val="231F20"/>
        </w:rPr>
        <w:t>rund</w:t>
      </w:r>
      <w:r>
        <w:rPr>
          <w:color w:val="231F20"/>
          <w:spacing w:val="1"/>
        </w:rPr>
        <w:t> </w:t>
      </w:r>
      <w:r>
        <w:rPr>
          <w:color w:val="231F20"/>
        </w:rPr>
        <w:t>19’200</w:t>
      </w:r>
      <w:r>
        <w:rPr>
          <w:color w:val="231F20"/>
          <w:spacing w:val="2"/>
        </w:rPr>
        <w:t> </w:t>
      </w:r>
      <w:r>
        <w:rPr>
          <w:color w:val="231F20"/>
        </w:rPr>
        <w:t>kWh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  <w:spacing w:val="2"/>
        </w:rPr>
        <w:t> </w:t>
      </w:r>
      <w:r>
        <w:rPr>
          <w:color w:val="231F20"/>
        </w:rPr>
        <w:t>Solar-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strom.</w:t>
      </w:r>
      <w:r>
        <w:rPr>
          <w:color w:val="231F20"/>
          <w:spacing w:val="-18"/>
        </w:rPr>
        <w:t> </w:t>
      </w:r>
      <w:r>
        <w:rPr>
          <w:color w:val="231F20"/>
        </w:rPr>
        <w:t>Damit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erreicht</w:t>
      </w:r>
      <w:r>
        <w:rPr>
          <w:color w:val="231F20"/>
          <w:spacing w:val="-7"/>
        </w:rPr>
        <w:t> </w:t>
      </w:r>
      <w:r>
        <w:rPr>
          <w:color w:val="231F20"/>
        </w:rPr>
        <w:t>sie</w:t>
      </w:r>
      <w:r>
        <w:rPr>
          <w:color w:val="231F20"/>
          <w:spacing w:val="-7"/>
        </w:rPr>
        <w:t> </w:t>
      </w:r>
      <w:r>
        <w:rPr>
          <w:color w:val="231F20"/>
        </w:rPr>
        <w:t>eine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Eigenenergie-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versorgung</w:t>
      </w:r>
      <w:r>
        <w:rPr>
          <w:color w:val="231F20"/>
          <w:spacing w:val="18"/>
        </w:rPr>
        <w:t> </w:t>
      </w:r>
      <w:r>
        <w:rPr>
          <w:color w:val="231F20"/>
        </w:rPr>
        <w:t>von</w:t>
      </w:r>
      <w:r>
        <w:rPr>
          <w:color w:val="231F20"/>
          <w:spacing w:val="18"/>
        </w:rPr>
        <w:t> </w:t>
      </w:r>
      <w:r>
        <w:rPr>
          <w:color w:val="231F20"/>
        </w:rPr>
        <w:t>520%.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Bemerkenswert</w:t>
      </w:r>
      <w:r>
        <w:rPr>
          <w:color w:val="231F20"/>
          <w:spacing w:val="18"/>
        </w:rPr>
        <w:t> </w:t>
      </w:r>
      <w:r>
        <w:rPr>
          <w:color w:val="231F20"/>
        </w:rPr>
        <w:t>ist,</w:t>
      </w:r>
      <w:r>
        <w:rPr>
          <w:color w:val="231F20"/>
          <w:spacing w:val="28"/>
        </w:rPr>
        <w:t> </w:t>
      </w:r>
      <w:r>
        <w:rPr>
          <w:color w:val="231F20"/>
        </w:rPr>
        <w:t>dass</w:t>
      </w:r>
      <w:r>
        <w:rPr>
          <w:color w:val="231F20"/>
          <w:spacing w:val="13"/>
        </w:rPr>
        <w:t> </w:t>
      </w:r>
      <w:r>
        <w:rPr>
          <w:color w:val="231F20"/>
        </w:rPr>
        <w:t>der</w:t>
      </w:r>
      <w:r>
        <w:rPr>
          <w:color w:val="231F20"/>
          <w:spacing w:val="13"/>
        </w:rPr>
        <w:t> </w:t>
      </w:r>
      <w:r>
        <w:rPr>
          <w:color w:val="231F20"/>
        </w:rPr>
        <w:t>Bauherr</w:t>
      </w:r>
      <w:r>
        <w:rPr>
          <w:color w:val="231F20"/>
          <w:spacing w:val="13"/>
        </w:rPr>
        <w:t> </w:t>
      </w:r>
      <w:r>
        <w:rPr>
          <w:color w:val="231F20"/>
        </w:rPr>
        <w:t>die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selbst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plante,</w:t>
      </w:r>
      <w:r>
        <w:rPr/>
      </w:r>
    </w:p>
    <w:p>
      <w:pPr>
        <w:spacing w:before="73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680"/>
        <w:gridCol w:w="754"/>
        <w:gridCol w:w="491"/>
        <w:gridCol w:w="620"/>
      </w:tblGrid>
      <w:tr>
        <w:trPr>
          <w:trHeight w:val="637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</w:r>
          </w:p>
          <w:p>
            <w:pPr>
              <w:pStyle w:val="TableParagraph"/>
              <w:spacing w:line="207" w:lineRule="auto" w:before="5"/>
              <w:ind w:left="55" w:right="11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Dach: Boden: Fenster: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32</w:t>
            </w:r>
            <w:r>
              <w:rPr>
                <w:rFonts w:ascii="Theinhardt Regular"/>
                <w:sz w:val="14"/>
              </w:rPr>
              <w:t> cm</w:t>
            </w:r>
          </w:p>
          <w:p>
            <w:pPr>
              <w:pStyle w:val="TableParagraph"/>
              <w:spacing w:line="160" w:lineRule="exact"/>
              <w:ind w:left="2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26</w:t>
            </w:r>
            <w:r>
              <w:rPr>
                <w:rFonts w:ascii="Theinhardt Regular"/>
                <w:sz w:val="14"/>
              </w:rPr>
              <w:t> cm</w:t>
            </w:r>
          </w:p>
          <w:p>
            <w:pPr>
              <w:pStyle w:val="TableParagraph"/>
              <w:spacing w:line="207" w:lineRule="auto" w:before="5"/>
              <w:ind w:left="121" w:right="68" w:firstLine="10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18</w:t>
            </w:r>
            <w:r>
              <w:rPr>
                <w:rFonts w:ascii="Theinhardt Regular"/>
                <w:sz w:val="14"/>
              </w:rPr>
              <w:t> cm</w:t>
            </w:r>
            <w:r>
              <w:rPr>
                <w:rFonts w:ascii="Theinhardt Regular"/>
                <w:spacing w:val="21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dreifach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71" w:right="0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  <w:p>
            <w:pPr>
              <w:pStyle w:val="TableParagraph"/>
              <w:spacing w:line="207" w:lineRule="auto" w:before="5"/>
              <w:ind w:left="171" w:right="122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 U-Wert: U-Wert:</w:t>
            </w:r>
          </w:p>
        </w:tc>
        <w:tc>
          <w:tcPr>
            <w:tcW w:w="11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0.16</w:t>
            </w:r>
            <w:r>
              <w:rPr>
                <w:rFonts w:ascii="Theinhardt Regular"/>
                <w:spacing w:val="-15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0" w:lineRule="exact"/>
              <w:ind w:left="31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0.16</w:t>
            </w:r>
            <w:r>
              <w:rPr>
                <w:rFonts w:ascii="Theinhardt Regular"/>
                <w:sz w:val="14"/>
              </w:rPr>
              <w:t>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  <w:p>
            <w:pPr>
              <w:pStyle w:val="TableParagraph"/>
              <w:spacing w:line="160" w:lineRule="exact"/>
              <w:ind w:left="29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0.16 </w:t>
            </w:r>
            <w:r>
              <w:rPr>
                <w:rFonts w:ascii="Theinhardt Regular"/>
                <w:spacing w:val="-1"/>
                <w:sz w:val="14"/>
              </w:rPr>
              <w:t>W/m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pacing w:val="-1"/>
                <w:sz w:val="14"/>
              </w:rPr>
              <w:t>K</w:t>
            </w:r>
          </w:p>
          <w:p>
            <w:pPr>
              <w:pStyle w:val="TableParagraph"/>
              <w:spacing w:line="172" w:lineRule="exact"/>
              <w:ind w:left="38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0.7</w:t>
            </w:r>
            <w:r>
              <w:rPr>
                <w:rFonts w:ascii="Theinhardt Regular"/>
                <w:sz w:val="14"/>
              </w:rPr>
              <w:t>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>
        <w:trPr>
          <w:trHeight w:val="347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Energiebedarf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>EBF: </w:t>
            </w:r>
            <w:r>
              <w:rPr>
                <w:rFonts w:ascii="Theinhardt Regular"/>
                <w:color w:val="231F20"/>
                <w:spacing w:val="-4"/>
                <w:sz w:val="14"/>
              </w:rPr>
              <w:t>172</w:t>
            </w:r>
            <w:r>
              <w:rPr>
                <w:rFonts w:ascii="Theinhardt Regular"/>
                <w:color w:val="231F20"/>
                <w:sz w:val="14"/>
              </w:rPr>
              <w:t> 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4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6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4.7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804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4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7"/>
                <w:sz w:val="14"/>
              </w:rPr>
              <w:t>7.7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1’328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9.0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42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1’552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4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21.4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8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3’684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Eigen-EV:  </w:t>
            </w:r>
            <w:r>
              <w:rPr>
                <w:rFonts w:ascii="Theinhardt Regular"/>
                <w:color w:val="231F20"/>
                <w:spacing w:val="34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pacing w:val="11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4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6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74" w:val="right" w:leader="none"/>
              </w:tabs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PV:</w:t>
              <w:tab/>
            </w:r>
            <w:r>
              <w:rPr>
                <w:rFonts w:ascii="Theinhardt Regular"/>
                <w:color w:val="231F20"/>
                <w:spacing w:val="-7"/>
                <w:sz w:val="14"/>
              </w:rPr>
              <w:t>116</w:t>
            </w:r>
            <w:r>
              <w:rPr>
                <w:rFonts w:ascii="Theinhardt Regular"/>
                <w:color w:val="231F20"/>
                <w:spacing w:val="26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3"/>
                <w:sz w:val="14"/>
              </w:rPr>
              <w:t>19.4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165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3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3"/>
                <w:sz w:val="14"/>
              </w:rPr>
              <w:t>519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3"/>
                <w:sz w:val="14"/>
                <w:szCs w:val="14"/>
              </w:rPr>
              <w:t>19’151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1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32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9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520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6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1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3"/>
                <w:sz w:val="14"/>
                <w:szCs w:val="14"/>
              </w:rPr>
              <w:t>19’151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1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9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3’684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21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420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2"/>
                <w:sz w:val="14"/>
                <w:szCs w:val="14"/>
              </w:rPr>
              <w:t>15’467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1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NetZulg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3"/>
          <w:sz w:val="14"/>
        </w:rPr>
        <w:t>17.06.2019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T.</w:t>
      </w:r>
      <w:r>
        <w:rPr>
          <w:rFonts w:ascii="Theinhardt Regular"/>
          <w:color w:val="231F20"/>
          <w:sz w:val="14"/>
        </w:rPr>
        <w:t> Gander</w:t>
      </w:r>
      <w:hyperlink r:id="rId6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info@netzulg.ch</w:t>
        </w:r>
        <w:r>
          <w:rPr>
            <w:rFonts w:ascii="Theinhardt Regular"/>
            <w:sz w:val="14"/>
          </w:rPr>
        </w:r>
      </w:hyperlink>
    </w:p>
    <w:p>
      <w:pPr>
        <w:spacing w:line="123" w:lineRule="exact" w:before="88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724396pt;margin-top:15.654495pt;width:.1pt;height:.1pt;mso-position-horizontal-relative:page;mso-position-vertical-relative:paragraph;z-index:-7648" coordorigin="7714,313" coordsize="2,2">
            <v:shape style="position:absolute;left:7714;top:313;width:2;height:2" coordorigin="7714,313" coordsize="0,0" path="m7714,313l7714,3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52.543396pt;margin-top:15.654495pt;width:.1pt;height:.1pt;mso-position-horizontal-relative:page;mso-position-vertical-relative:paragraph;z-index:1216" coordorigin="11051,313" coordsize="2,2">
            <v:shape style="position:absolute;left:11051;top:313;width:2;height:2" coordorigin="11051,313" coordsize="0,0" path="m11051,313l11051,3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after="0" w:line="123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63" w:space="109"/>
            <w:col w:w="3566"/>
          </w:cols>
        </w:sectPr>
      </w:pPr>
    </w:p>
    <w:p>
      <w:pPr>
        <w:pStyle w:val="BodyText"/>
        <w:spacing w:line="182" w:lineRule="exact"/>
        <w:ind w:right="0"/>
        <w:jc w:val="left"/>
      </w:pPr>
      <w:r>
        <w:rPr>
          <w:color w:val="231F20"/>
          <w:spacing w:val="-1"/>
        </w:rPr>
        <w:t>terfronten</w:t>
      </w:r>
      <w:r>
        <w:rPr>
          <w:color w:val="231F20"/>
        </w:rPr>
        <w:t> bei.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</w:t>
      </w:r>
      <w:r>
        <w:rPr>
          <w:color w:val="231F20"/>
          <w:spacing w:val="-2"/>
        </w:rPr>
        <w:t>Luft-Wasser-Wärmepum-</w:t>
      </w:r>
      <w:r>
        <w:rPr/>
      </w:r>
    </w:p>
    <w:p>
      <w:pPr>
        <w:pStyle w:val="BodyText"/>
        <w:tabs>
          <w:tab w:pos="3699" w:val="left" w:leader="none"/>
          <w:tab w:pos="7010" w:val="left" w:leader="none"/>
        </w:tabs>
        <w:spacing w:line="182" w:lineRule="exact"/>
        <w:ind w:right="0"/>
        <w:jc w:val="left"/>
      </w:pPr>
      <w:r>
        <w:rPr/>
        <w:br w:type="column"/>
      </w:r>
      <w:r>
        <w:rPr>
          <w:color w:val="231F20"/>
        </w:rPr>
        <w:t>mit</w:t>
      </w:r>
      <w:r>
        <w:rPr>
          <w:color w:val="231F20"/>
          <w:spacing w:val="25"/>
        </w:rPr>
        <w:t> </w:t>
      </w:r>
      <w:r>
        <w:rPr>
          <w:color w:val="231F20"/>
        </w:rPr>
        <w:t>Hilfe</w:t>
      </w:r>
      <w:r>
        <w:rPr>
          <w:color w:val="231F20"/>
          <w:spacing w:val="26"/>
        </w:rPr>
        <w:t> </w:t>
      </w:r>
      <w:r>
        <w:rPr>
          <w:color w:val="231F20"/>
        </w:rPr>
        <w:t>eines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Partners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umsetzte</w:t>
      </w:r>
      <w:r>
        <w:rPr>
          <w:color w:val="231F20"/>
          <w:spacing w:val="26"/>
        </w:rPr>
        <w:t> </w:t>
      </w:r>
      <w:r>
        <w:rPr>
          <w:color w:val="231F20"/>
        </w:rPr>
        <w:t>und</w:t>
      </w:r>
      <w:r>
        <w:rPr>
          <w:color w:val="231F20"/>
          <w:spacing w:val="25"/>
        </w:rPr>
        <w:t> </w:t>
      </w:r>
      <w:r>
        <w:rPr>
          <w:color w:val="231F20"/>
        </w:rPr>
        <w:t>mit</w:t>
      </w:r>
      <w:r>
        <w:rPr>
          <w:color w:val="231F20"/>
        </w:rPr>
        <w:tab/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</w:r>
      <w:r>
        <w:rPr/>
      </w:r>
    </w:p>
    <w:p>
      <w:pPr>
        <w:spacing w:after="0" w:line="182" w:lineRule="exact"/>
        <w:jc w:val="left"/>
        <w:sectPr>
          <w:type w:val="continuous"/>
          <w:pgSz w:w="11910" w:h="16840"/>
          <w:pgMar w:top="840" w:bottom="280" w:left="460" w:right="740"/>
          <w:cols w:num="2" w:equalWidth="0">
            <w:col w:w="3452" w:space="119"/>
            <w:col w:w="7139"/>
          </w:cols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pe</w:t>
      </w:r>
      <w:r>
        <w:rPr>
          <w:color w:val="231F20"/>
          <w:spacing w:val="34"/>
        </w:rPr>
        <w:t> </w:t>
      </w:r>
      <w:r>
        <w:rPr>
          <w:color w:val="231F20"/>
        </w:rPr>
        <w:t>ist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ohne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Pufferspeicher</w:t>
      </w:r>
      <w:r>
        <w:rPr>
          <w:color w:val="231F20"/>
          <w:spacing w:val="35"/>
        </w:rPr>
        <w:t> </w:t>
      </w:r>
      <w:r>
        <w:rPr>
          <w:color w:val="231F20"/>
        </w:rPr>
        <w:t>installiert.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bewirkt</w:t>
      </w:r>
      <w:r>
        <w:rPr>
          <w:color w:val="231F20"/>
          <w:spacing w:val="11"/>
        </w:rPr>
        <w:t> </w:t>
      </w:r>
      <w:r>
        <w:rPr>
          <w:color w:val="231F20"/>
        </w:rPr>
        <w:t>eine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direkte</w:t>
      </w:r>
      <w:r>
        <w:rPr>
          <w:color w:val="231F20"/>
          <w:spacing w:val="11"/>
        </w:rPr>
        <w:t> </w:t>
      </w:r>
      <w:r>
        <w:rPr>
          <w:color w:val="231F20"/>
        </w:rPr>
        <w:t>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dadurch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praktisch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verlustfreie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Verteilung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</w:rPr>
        <w:t>der </w:t>
      </w:r>
      <w:r>
        <w:rPr>
          <w:color w:val="231F20"/>
          <w:spacing w:val="1"/>
        </w:rPr>
        <w:t> </w:t>
      </w:r>
      <w:r>
        <w:rPr>
          <w:color w:val="231F20"/>
        </w:rPr>
        <w:t>Heizwärme </w:t>
      </w:r>
      <w:r>
        <w:rPr>
          <w:color w:val="231F20"/>
          <w:spacing w:val="1"/>
        </w:rPr>
        <w:t> </w:t>
      </w:r>
      <w:r>
        <w:rPr>
          <w:color w:val="231F20"/>
        </w:rPr>
        <w:t>ins</w:t>
      </w:r>
      <w:r>
        <w:rPr/>
      </w:r>
    </w:p>
    <w:p>
      <w:pPr>
        <w:pStyle w:val="BodyText"/>
        <w:spacing w:line="230" w:lineRule="exact"/>
        <w:ind w:right="0"/>
        <w:jc w:val="left"/>
      </w:pPr>
      <w:r>
        <w:rPr/>
        <w:br w:type="column"/>
      </w:r>
      <w:r>
        <w:rPr>
          <w:color w:val="231F20"/>
        </w:rPr>
        <w:t>beigezogenen</w:t>
      </w:r>
      <w:r>
        <w:rPr>
          <w:color w:val="231F20"/>
          <w:spacing w:val="26"/>
        </w:rPr>
        <w:t> </w:t>
      </w:r>
      <w:r>
        <w:rPr>
          <w:color w:val="231F20"/>
        </w:rPr>
        <w:t>Baufirmen</w:t>
      </w:r>
      <w:r>
        <w:rPr>
          <w:color w:val="231F20"/>
          <w:spacing w:val="27"/>
        </w:rPr>
        <w:t> </w:t>
      </w:r>
      <w:r>
        <w:rPr>
          <w:color w:val="231F20"/>
        </w:rPr>
        <w:t>aus</w:t>
      </w:r>
      <w:r>
        <w:rPr>
          <w:color w:val="231F20"/>
          <w:spacing w:val="26"/>
        </w:rPr>
        <w:t> </w:t>
      </w:r>
      <w:r>
        <w:rPr>
          <w:color w:val="231F20"/>
        </w:rPr>
        <w:t>der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näheren</w:t>
      </w:r>
      <w:r>
        <w:rPr>
          <w:color w:val="231F20"/>
          <w:spacing w:val="26"/>
        </w:rPr>
        <w:t> </w:t>
      </w:r>
      <w:r>
        <w:rPr>
          <w:color w:val="231F20"/>
        </w:rPr>
        <w:t>Umgebung realisierte.</w:t>
      </w:r>
      <w:r>
        <w:rPr/>
      </w:r>
    </w:p>
    <w:p>
      <w:pPr>
        <w:spacing w:line="14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4"/>
        </w:rPr>
        <w:t>Bauherr,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6" w:right="146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Reto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Jeanine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Augsburger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Embergboden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99h,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3617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Fahrni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681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67</w:t>
      </w:r>
      <w:hyperlink r:id="rId7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reto_augsburger@bluewin.ch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59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Landw.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Bau-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Architekturbüro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LBA</w:t>
      </w:r>
      <w:r>
        <w:rPr>
          <w:rFonts w:ascii="Theinhardt Regular" w:hAnsi="Theinhardt Regular"/>
          <w:color w:val="231F20"/>
          <w:spacing w:val="2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Hanspeter</w:t>
      </w:r>
      <w:r>
        <w:rPr>
          <w:rFonts w:ascii="Theinhardt Regular" w:hAnsi="Theinhardt Regular"/>
          <w:color w:val="231F20"/>
          <w:sz w:val="14"/>
        </w:rPr>
        <w:t> Reusser, </w:t>
      </w:r>
      <w:r>
        <w:rPr>
          <w:rFonts w:ascii="Theinhardt Regular" w:hAnsi="Theinhardt Regular"/>
          <w:color w:val="231F20"/>
          <w:spacing w:val="-1"/>
          <w:sz w:val="14"/>
        </w:rPr>
        <w:t>3625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Heiligenschwendi</w:t>
      </w:r>
      <w:r>
        <w:rPr>
          <w:rFonts w:ascii="Theinhardt Regular" w:hAnsi="Theinhardt Regular"/>
          <w:color w:val="231F20"/>
          <w:spacing w:val="5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033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243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27</w:t>
      </w:r>
      <w:r>
        <w:rPr>
          <w:rFonts w:ascii="Theinhardt Regular" w:hAnsi="Theinhardt Regular"/>
          <w:color w:val="231F20"/>
          <w:sz w:val="14"/>
        </w:rPr>
        <w:t> 0</w:t>
      </w:r>
      <w:hyperlink r:id="rId8">
        <w:r>
          <w:rPr>
            <w:rFonts w:ascii="Theinhardt Regular" w:hAnsi="Theinhardt Regular"/>
            <w:color w:val="231F20"/>
            <w:sz w:val="14"/>
          </w:rPr>
          <w:t>2, </w:t>
        </w:r>
        <w:r>
          <w:rPr>
            <w:rFonts w:ascii="Theinhardt Regular" w:hAnsi="Theinhardt Regular"/>
            <w:color w:val="231F20"/>
            <w:spacing w:val="2"/>
            <w:sz w:val="14"/>
          </w:rPr>
          <w:t>reusser@lba.ch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Ausführendes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Unternehmen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PV-Anlage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6" w:right="12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Augsburger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(Planung,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Organisation,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Montage)</w:t>
      </w:r>
      <w:r>
        <w:rPr>
          <w:rFonts w:ascii="Theinhardt Regular"/>
          <w:color w:val="231F20"/>
          <w:spacing w:val="5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Johner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Elektro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-3"/>
          <w:sz w:val="14"/>
        </w:rPr>
        <w:t>3612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Steffisburg,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3"/>
          <w:sz w:val="14"/>
        </w:rPr>
        <w:t>Tel. </w:t>
      </w:r>
      <w:r>
        <w:rPr>
          <w:rFonts w:ascii="Theinhardt Regular"/>
          <w:color w:val="231F20"/>
          <w:spacing w:val="-1"/>
          <w:sz w:val="14"/>
        </w:rPr>
        <w:t>033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222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40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28,</w:t>
      </w:r>
      <w:r>
        <w:rPr>
          <w:rFonts w:ascii="Theinhardt Regular"/>
          <w:color w:val="231F20"/>
          <w:spacing w:val="-3"/>
          <w:sz w:val="14"/>
        </w:rPr>
        <w:t> </w:t>
      </w:r>
      <w:hyperlink r:id="rId9">
        <w:r>
          <w:rPr>
            <w:rFonts w:ascii="Theinhardt Regular"/>
            <w:color w:val="231F20"/>
            <w:sz w:val="14"/>
          </w:rPr>
          <w:t>marcel.trachsel@johner-elektro.ch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Spori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Holzbau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-3"/>
          <w:sz w:val="14"/>
        </w:rPr>
        <w:t>3613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Steffisburg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Hansueli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Wenger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Bedachungen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AG,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3617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Fahrni</w:t>
      </w:r>
      <w:r>
        <w:rPr>
          <w:rFonts w:ascii="Theinhardt Regular"/>
          <w:sz w:val="14"/>
        </w:rPr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2" w:space="119"/>
            <w:col w:w="3453" w:space="119"/>
            <w:col w:w="356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29"/>
          <w:szCs w:val="29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8612" cy="151180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612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48" w:val="left" w:leader="none"/>
        </w:tabs>
        <w:spacing w:before="2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453pt;margin-top:-217.474106pt;width:345.826548pt;height:217.559pt;mso-position-horizontal-relative:page;mso-position-vertical-relative:paragraph;z-index:1240" type="#_x0000_t75" stroked="false">
            <v:imagedata r:id="rId11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9"/>
          <w:szCs w:val="19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Der Neubau hat einen sehr </w:t>
      </w:r>
      <w:r>
        <w:rPr>
          <w:rFonts w:ascii="Theinhardt Bold" w:hAnsi="Theinhardt Bold"/>
          <w:b/>
          <w:color w:val="231F20"/>
          <w:spacing w:val="-1"/>
          <w:sz w:val="14"/>
        </w:rPr>
        <w:t>tiefen</w:t>
      </w:r>
      <w:r>
        <w:rPr>
          <w:rFonts w:ascii="Theinhardt Bold" w:hAnsi="Theinhardt Bold"/>
          <w:b/>
          <w:color w:val="231F20"/>
          <w:sz w:val="14"/>
        </w:rPr>
        <w:t> Energiebedarf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von 21.4 </w:t>
      </w:r>
      <w:r>
        <w:rPr>
          <w:rFonts w:ascii="Theinhardt Bold" w:hAnsi="Theinhardt Bold"/>
          <w:b/>
          <w:color w:val="231F20"/>
          <w:spacing w:val="-1"/>
          <w:sz w:val="14"/>
        </w:rPr>
        <w:t>kWh/m</w:t>
      </w:r>
      <w:r>
        <w:rPr>
          <w:rFonts w:ascii="Theinhardt Bold" w:hAnsi="Theinhardt Bold"/>
          <w:b/>
          <w:color w:val="231F20"/>
          <w:spacing w:val="-1"/>
          <w:position w:val="5"/>
          <w:sz w:val="8"/>
        </w:rPr>
        <w:t>2</w:t>
      </w:r>
      <w:r>
        <w:rPr>
          <w:rFonts w:ascii="Theinhardt Bold" w:hAnsi="Theinhardt Bold"/>
          <w:b/>
          <w:color w:val="231F20"/>
          <w:spacing w:val="-1"/>
          <w:sz w:val="14"/>
        </w:rPr>
        <w:t>a</w:t>
      </w:r>
      <w:r>
        <w:rPr>
          <w:rFonts w:ascii="Theinhardt Bold" w:hAnsi="Theinhardt Bold"/>
          <w:b/>
          <w:color w:val="231F20"/>
          <w:sz w:val="14"/>
        </w:rPr>
        <w:t> und fügt </w:t>
      </w:r>
      <w:r>
        <w:rPr>
          <w:rFonts w:ascii="Theinhardt Bold" w:hAnsi="Theinhardt Bold"/>
          <w:b/>
          <w:color w:val="231F20"/>
          <w:spacing w:val="-1"/>
          <w:sz w:val="14"/>
        </w:rPr>
        <w:t>sich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durch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pacing w:val="31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traditionellen</w:t>
      </w:r>
      <w:r>
        <w:rPr>
          <w:rFonts w:ascii="Theinhardt Bold" w:hAnsi="Theinhardt Bold"/>
          <w:b/>
          <w:color w:val="231F20"/>
          <w:sz w:val="14"/>
        </w:rPr>
        <w:t> Bauweise gut in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Gemeinde</w:t>
      </w:r>
      <w:r>
        <w:rPr>
          <w:rFonts w:ascii="Theinhardt Bold" w:hAnsi="Theinhardt Bold"/>
          <w:b/>
          <w:color w:val="231F20"/>
          <w:sz w:val="14"/>
        </w:rPr>
        <w:t> ein.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376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Luftansicht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welche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19’200 kWh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produziert.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441" w:space="130"/>
            <w:col w:w="713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58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netzulg.ch" TargetMode="External"/><Relationship Id="rId7" Type="http://schemas.openxmlformats.org/officeDocument/2006/relationships/hyperlink" Target="mailto:reto_augsburger@bluewin.ch" TargetMode="External"/><Relationship Id="rId8" Type="http://schemas.openxmlformats.org/officeDocument/2006/relationships/hyperlink" Target="mailto:reusser@lba.ch" TargetMode="External"/><Relationship Id="rId9" Type="http://schemas.openxmlformats.org/officeDocument/2006/relationships/hyperlink" Target="mailto:marcel.trachsel@johner-elektro.ch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2019-10-04T09:52:28Z</dcterms:created>
  <dcterms:modified xsi:type="dcterms:W3CDTF">2019-10-04T09:52:28Z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