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54" w:val="left" w:leader="none"/>
        </w:tabs>
        <w:spacing w:line="230" w:lineRule="exact" w:before="28"/>
        <w:ind w:left="115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993pt;margin-top:13.647326pt;width:.1pt;height:.1pt;mso-position-horizontal-relative:page;mso-position-vertical-relative:paragraph;z-index:-7312" coordorigin="580,273" coordsize="2,2">
            <v:shape style="position:absolute;left:580;top:273;width:2;height:2" coordorigin="580,273" coordsize="0,0" path="m580,273l580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1.166pt;margin-top:13.647326pt;width:.1pt;height:.1pt;mso-position-horizontal-relative:page;mso-position-vertical-relative:paragraph;z-index:1144" coordorigin="3023,273" coordsize="2,2">
            <v:shape style="position:absolute;left:3023;top:273;width:2;height:2" coordorigin="3023,273" coordsize="0,0" path="m3023,273l3023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993pt;margin-top:25.147326pt;width:.1pt;height:.1pt;mso-position-horizontal-relative:page;mso-position-vertical-relative:paragraph;z-index:-7264" coordorigin="580,503" coordsize="2,2">
            <v:shape style="position:absolute;left:580;top:503;width:2;height:2" coordorigin="580,503" coordsize="0,0" path="m580,503l580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1.166pt;margin-top:25.147326pt;width:.1pt;height:.1pt;mso-position-horizontal-relative:page;mso-position-vertical-relative:paragraph;z-index:1192" coordorigin="3023,503" coordsize="2,2">
            <v:shape style="position:absolute;left:3023;top:503;width:2;height:2" coordorigin="3023,503" coordsize="0,0" path="m3023,503l3023,50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Kategorie                </w:t>
      </w:r>
      <w:r>
        <w:rPr>
          <w:rFonts w:ascii="Theinhardt Heavy" w:hAnsi="Theinhardt Heavy"/>
          <w:b/>
          <w:color w:val="231F20"/>
          <w:spacing w:val="11"/>
          <w:sz w:val="18"/>
          <w:u w:val="dotted" w:color="231F20"/>
        </w:rPr>
        <w:t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B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</w:rPr>
        <w:t> </w:t>
      </w:r>
      <w:r>
        <w:rPr>
          <w:rFonts w:ascii="Theinhardt Heavy" w:hAnsi="Theinhardt Heavy"/>
          <w:b/>
          <w:color w:val="231F20"/>
          <w:w w:val="95"/>
          <w:sz w:val="18"/>
          <w:u w:val="dotted" w:color="231F20"/>
        </w:rPr>
        <w:t>Gebäude: </w:t>
      </w:r>
      <w:r>
        <w:rPr>
          <w:rFonts w:ascii="Theinhardt Heavy" w:hAnsi="Theinhardt Heavy"/>
          <w:b/>
          <w:color w:val="231F20"/>
          <w:spacing w:val="3"/>
          <w:w w:val="95"/>
          <w:sz w:val="18"/>
          <w:u w:val="dotted" w:color="231F20"/>
        </w:rPr>
        <w:t> </w:t>
      </w:r>
      <w:r>
        <w:rPr>
          <w:rFonts w:ascii="Theinhardt Heavy" w:hAnsi="Theinhardt Heavy"/>
          <w:b/>
          <w:color w:val="231F20"/>
          <w:spacing w:val="-1"/>
          <w:sz w:val="18"/>
          <w:u w:val="dotted" w:color="231F20"/>
        </w:rPr>
        <w:t>Sanierungen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</w:t>
      </w:r>
      <w:r>
        <w:rPr>
          <w:rFonts w:ascii="Theinhardt Regular" w:hAnsi="Theinhardt Regular"/>
          <w:color w:val="231F20"/>
          <w:sz w:val="18"/>
        </w:rPr>
        <w:t> 2017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15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Projektteam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EcoRenova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AG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Architekten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Viridén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+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Partner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AG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initiierten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aktive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Glasfassade,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gut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städtischen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Kontext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einfügt.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aktive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Glasfassade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Leistung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190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kWp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86’000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Trotz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Vergrösserung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Energie-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bezugsfläche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758 m</w:t>
      </w:r>
      <w:r>
        <w:rPr>
          <w:rFonts w:ascii="Theinhardt Bold" w:hAnsi="Theinhardt Bold" w:cs="Theinhardt Bold" w:eastAsia="Theinhardt Bold"/>
          <w:b/>
          <w:bCs/>
          <w:color w:val="231F20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oder 36%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gelang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es,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Energiebedarf durch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Sanierung um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72%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von 343’400 kWh/a auf 96’900 kWh/a zu senken. Mit der Produktion von 95’000 kWh/a Strom und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erreicht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MFH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28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Familien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98%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eine Energiezufuhr von 1’940 kWh/a angewiesen.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55" w:space="115"/>
            <w:col w:w="8040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15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1"/>
          <w:sz w:val="40"/>
        </w:rPr>
        <w:t>98%-MFH-Sanierung,</w:t>
      </w:r>
      <w:r>
        <w:rPr>
          <w:rFonts w:ascii="Theinhardt Black" w:hAnsi="Theinhardt Black"/>
          <w:b/>
          <w:color w:val="0067B1"/>
          <w:sz w:val="40"/>
        </w:rPr>
        <w:t> 8057 Zürich/ZH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2" w:lineRule="auto" w:before="66"/>
        <w:ind w:right="0" w:firstLine="0"/>
        <w:jc w:val="both"/>
      </w:pPr>
      <w:r>
        <w:rPr>
          <w:color w:val="231F20"/>
        </w:rPr>
        <w:t>Das</w:t>
      </w:r>
      <w:r>
        <w:rPr>
          <w:color w:val="231F20"/>
          <w:spacing w:val="28"/>
        </w:rPr>
        <w:t> </w:t>
      </w:r>
      <w:r>
        <w:rPr>
          <w:color w:val="231F20"/>
        </w:rPr>
        <w:t>1982</w:t>
      </w:r>
      <w:r>
        <w:rPr>
          <w:color w:val="231F20"/>
          <w:spacing w:val="29"/>
        </w:rPr>
        <w:t> </w:t>
      </w:r>
      <w:r>
        <w:rPr>
          <w:color w:val="231F20"/>
        </w:rPr>
        <w:t>errichtete</w:t>
      </w:r>
      <w:r>
        <w:rPr>
          <w:color w:val="231F20"/>
          <w:spacing w:val="28"/>
        </w:rPr>
        <w:t> </w:t>
      </w:r>
      <w:r>
        <w:rPr>
          <w:color w:val="231F20"/>
        </w:rPr>
        <w:t>Mehrfamilienhaus</w:t>
      </w:r>
      <w:r>
        <w:rPr>
          <w:color w:val="231F20"/>
        </w:rPr>
        <w:t> (MFH)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Zürich</w:t>
      </w:r>
      <w:r>
        <w:rPr>
          <w:color w:val="231F20"/>
          <w:spacing w:val="15"/>
        </w:rPr>
        <w:t> </w:t>
      </w:r>
      <w:r>
        <w:rPr>
          <w:color w:val="231F20"/>
        </w:rPr>
        <w:t>wurde</w:t>
      </w:r>
      <w:r>
        <w:rPr>
          <w:color w:val="231F20"/>
          <w:spacing w:val="15"/>
        </w:rPr>
        <w:t> </w:t>
      </w:r>
      <w:r>
        <w:rPr>
          <w:color w:val="231F20"/>
        </w:rPr>
        <w:t>um</w:t>
      </w:r>
      <w:r>
        <w:rPr>
          <w:color w:val="231F20"/>
          <w:spacing w:val="15"/>
        </w:rPr>
        <w:t> </w:t>
      </w:r>
      <w:r>
        <w:rPr>
          <w:color w:val="231F20"/>
        </w:rPr>
        <w:t>zwei</w:t>
      </w:r>
      <w:r>
        <w:rPr>
          <w:color w:val="231F20"/>
          <w:spacing w:val="15"/>
        </w:rPr>
        <w:t> </w:t>
      </w:r>
      <w:r>
        <w:rPr>
          <w:color w:val="231F20"/>
        </w:rPr>
        <w:t>auf</w:t>
      </w:r>
      <w:r>
        <w:rPr>
          <w:color w:val="231F20"/>
          <w:spacing w:val="15"/>
        </w:rPr>
        <w:t> </w:t>
      </w:r>
      <w:r>
        <w:rPr>
          <w:color w:val="231F20"/>
        </w:rPr>
        <w:t>sieben</w:t>
      </w:r>
      <w:r>
        <w:rPr>
          <w:color w:val="231F20"/>
        </w:rPr>
        <w:t> Stockwerke</w:t>
      </w:r>
      <w:r>
        <w:rPr>
          <w:color w:val="231F20"/>
          <w:spacing w:val="19"/>
        </w:rPr>
        <w:t> </w:t>
      </w:r>
      <w:r>
        <w:rPr>
          <w:color w:val="231F20"/>
        </w:rPr>
        <w:t>erhöht.</w:t>
      </w:r>
      <w:r>
        <w:rPr>
          <w:color w:val="231F20"/>
          <w:spacing w:val="19"/>
        </w:rPr>
        <w:t> </w:t>
      </w:r>
      <w:r>
        <w:rPr>
          <w:color w:val="231F20"/>
        </w:rPr>
        <w:t>Es</w:t>
      </w:r>
      <w:r>
        <w:rPr>
          <w:color w:val="231F20"/>
          <w:spacing w:val="19"/>
        </w:rPr>
        <w:t> </w:t>
      </w:r>
      <w:r>
        <w:rPr>
          <w:color w:val="231F20"/>
        </w:rPr>
        <w:t>bietet</w:t>
      </w:r>
      <w:r>
        <w:rPr>
          <w:color w:val="231F20"/>
          <w:spacing w:val="19"/>
        </w:rPr>
        <w:t> </w:t>
      </w:r>
      <w:r>
        <w:rPr>
          <w:color w:val="231F20"/>
        </w:rPr>
        <w:t>nun</w:t>
      </w:r>
      <w:r>
        <w:rPr>
          <w:color w:val="231F20"/>
          <w:spacing w:val="19"/>
        </w:rPr>
        <w:t> </w:t>
      </w:r>
      <w:r>
        <w:rPr>
          <w:color w:val="231F20"/>
        </w:rPr>
        <w:t>Platz</w:t>
      </w:r>
      <w:r>
        <w:rPr>
          <w:color w:val="231F20"/>
          <w:spacing w:val="19"/>
        </w:rPr>
        <w:t> </w:t>
      </w:r>
      <w:r>
        <w:rPr>
          <w:color w:val="231F20"/>
        </w:rPr>
        <w:t>für</w:t>
      </w:r>
      <w:r>
        <w:rPr>
          <w:color w:val="231F20"/>
        </w:rPr>
        <w:t> 28</w:t>
      </w:r>
      <w:r>
        <w:rPr>
          <w:color w:val="231F20"/>
          <w:spacing w:val="33"/>
        </w:rPr>
        <w:t> </w:t>
      </w:r>
      <w:r>
        <w:rPr>
          <w:color w:val="231F20"/>
        </w:rPr>
        <w:t>Familien.</w:t>
      </w:r>
      <w:r>
        <w:rPr>
          <w:color w:val="231F20"/>
          <w:spacing w:val="34"/>
        </w:rPr>
        <w:t> </w:t>
      </w:r>
      <w:r>
        <w:rPr>
          <w:color w:val="231F20"/>
        </w:rPr>
        <w:t>Obwohl</w:t>
      </w:r>
      <w:r>
        <w:rPr>
          <w:color w:val="231F20"/>
          <w:spacing w:val="33"/>
        </w:rPr>
        <w:t> </w:t>
      </w:r>
      <w:r>
        <w:rPr>
          <w:color w:val="231F20"/>
        </w:rPr>
        <w:t>die</w:t>
      </w:r>
      <w:r>
        <w:rPr>
          <w:color w:val="231F20"/>
          <w:spacing w:val="34"/>
        </w:rPr>
        <w:t> </w:t>
      </w:r>
      <w:r>
        <w:rPr>
          <w:color w:val="231F20"/>
        </w:rPr>
        <w:t>Wohnfläche</w:t>
      </w:r>
      <w:r>
        <w:rPr>
          <w:color w:val="231F20"/>
          <w:spacing w:val="34"/>
        </w:rPr>
        <w:t> </w:t>
      </w:r>
      <w:r>
        <w:rPr>
          <w:color w:val="231F20"/>
        </w:rPr>
        <w:t>von</w:t>
      </w:r>
      <w:r>
        <w:rPr>
          <w:color w:val="231F20"/>
        </w:rPr>
        <w:t> 2’112</w:t>
      </w:r>
      <w:r>
        <w:rPr>
          <w:color w:val="231F20"/>
          <w:spacing w:val="-6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17"/>
          <w:position w:val="6"/>
          <w:sz w:val="10"/>
          <w:szCs w:val="10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36%</w:t>
      </w:r>
      <w:r>
        <w:rPr>
          <w:color w:val="231F20"/>
          <w:spacing w:val="-6"/>
        </w:rPr>
        <w:t> </w:t>
      </w:r>
      <w:r>
        <w:rPr>
          <w:color w:val="231F20"/>
        </w:rPr>
        <w:t>auf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2’870m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17"/>
          <w:position w:val="6"/>
          <w:sz w:val="10"/>
          <w:szCs w:val="10"/>
        </w:rPr>
        <w:t> </w:t>
      </w:r>
      <w:r>
        <w:rPr>
          <w:color w:val="231F20"/>
        </w:rPr>
        <w:t>vergrössert</w:t>
      </w:r>
      <w:r>
        <w:rPr>
          <w:color w:val="231F20"/>
          <w:spacing w:val="26"/>
        </w:rPr>
        <w:t> </w:t>
      </w:r>
      <w:r>
        <w:rPr>
          <w:color w:val="231F20"/>
        </w:rPr>
        <w:t>wurde,</w:t>
      </w:r>
      <w:r>
        <w:rPr>
          <w:color w:val="231F20"/>
          <w:spacing w:val="21"/>
        </w:rPr>
        <w:t> </w:t>
      </w:r>
      <w:r>
        <w:rPr>
          <w:color w:val="231F20"/>
        </w:rPr>
        <w:t>sank</w:t>
      </w:r>
      <w:r>
        <w:rPr>
          <w:color w:val="231F20"/>
          <w:spacing w:val="21"/>
        </w:rPr>
        <w:t> </w:t>
      </w:r>
      <w:r>
        <w:rPr>
          <w:color w:val="231F20"/>
        </w:rPr>
        <w:t>der</w:t>
      </w:r>
      <w:r>
        <w:rPr>
          <w:color w:val="231F20"/>
          <w:spacing w:val="21"/>
        </w:rPr>
        <w:t> </w:t>
      </w:r>
      <w:r>
        <w:rPr>
          <w:color w:val="231F20"/>
        </w:rPr>
        <w:t>Gesamtenergiebedarf</w:t>
      </w:r>
      <w:r>
        <w:rPr>
          <w:color w:val="231F20"/>
          <w:spacing w:val="21"/>
        </w:rPr>
        <w:t> </w:t>
      </w:r>
      <w:r>
        <w:rPr>
          <w:color w:val="231F20"/>
        </w:rPr>
        <w:t>um</w:t>
      </w:r>
      <w:r>
        <w:rPr>
          <w:color w:val="231F20"/>
        </w:rPr>
        <w:t> 72%</w:t>
      </w:r>
      <w:r>
        <w:rPr>
          <w:color w:val="231F20"/>
          <w:spacing w:val="5"/>
        </w:rPr>
        <w:t> </w:t>
      </w:r>
      <w:r>
        <w:rPr>
          <w:color w:val="231F20"/>
        </w:rPr>
        <w:t>von</w:t>
      </w:r>
      <w:r>
        <w:rPr>
          <w:color w:val="231F20"/>
          <w:spacing w:val="5"/>
        </w:rPr>
        <w:t> </w:t>
      </w:r>
      <w:r>
        <w:rPr>
          <w:color w:val="231F20"/>
        </w:rPr>
        <w:t>343’400</w:t>
      </w:r>
      <w:r>
        <w:rPr>
          <w:color w:val="231F20"/>
          <w:spacing w:val="5"/>
        </w:rPr>
        <w:t> </w:t>
      </w:r>
      <w:r>
        <w:rPr>
          <w:color w:val="231F20"/>
        </w:rPr>
        <w:t>kWh/a</w:t>
      </w:r>
      <w:r>
        <w:rPr>
          <w:color w:val="231F20"/>
          <w:spacing w:val="5"/>
        </w:rPr>
        <w:t> </w:t>
      </w:r>
      <w:r>
        <w:rPr>
          <w:color w:val="231F20"/>
        </w:rPr>
        <w:t>auf</w:t>
      </w:r>
      <w:r>
        <w:rPr>
          <w:color w:val="231F20"/>
          <w:spacing w:val="5"/>
        </w:rPr>
        <w:t> </w:t>
      </w:r>
      <w:r>
        <w:rPr>
          <w:color w:val="231F20"/>
        </w:rPr>
        <w:t>rund</w:t>
      </w:r>
      <w:r>
        <w:rPr>
          <w:color w:val="231F20"/>
          <w:spacing w:val="5"/>
        </w:rPr>
        <w:t> </w:t>
      </w:r>
      <w:r>
        <w:rPr>
          <w:color w:val="231F20"/>
        </w:rPr>
        <w:t>96’900</w:t>
      </w:r>
      <w:r>
        <w:rPr>
          <w:color w:val="231F20"/>
        </w:rPr>
        <w:t> kWh/a.</w:t>
      </w:r>
      <w:r>
        <w:rPr/>
      </w:r>
    </w:p>
    <w:p>
      <w:pPr>
        <w:pStyle w:val="BodyText"/>
        <w:spacing w:line="232" w:lineRule="auto"/>
        <w:ind w:right="0"/>
        <w:jc w:val="both"/>
      </w:pPr>
      <w:r>
        <w:rPr>
          <w:color w:val="231F20"/>
        </w:rPr>
        <w:t>Durch</w:t>
      </w:r>
      <w:r>
        <w:rPr>
          <w:color w:val="231F20"/>
          <w:spacing w:val="-10"/>
        </w:rPr>
        <w:t> </w:t>
      </w:r>
      <w:r>
        <w:rPr>
          <w:color w:val="231F20"/>
        </w:rPr>
        <w:t>die</w:t>
      </w:r>
      <w:r>
        <w:rPr>
          <w:color w:val="231F20"/>
          <w:spacing w:val="-10"/>
        </w:rPr>
        <w:t> </w:t>
      </w:r>
      <w:r>
        <w:rPr>
          <w:color w:val="231F20"/>
        </w:rPr>
        <w:t>optimale</w:t>
      </w:r>
      <w:r>
        <w:rPr>
          <w:color w:val="231F20"/>
          <w:spacing w:val="-10"/>
        </w:rPr>
        <w:t> </w:t>
      </w:r>
      <w:r>
        <w:rPr>
          <w:color w:val="231F20"/>
        </w:rPr>
        <w:t>Dämmung</w:t>
      </w:r>
      <w:r>
        <w:rPr>
          <w:color w:val="231F20"/>
          <w:spacing w:val="-10"/>
        </w:rPr>
        <w:t> </w:t>
      </w:r>
      <w:r>
        <w:rPr>
          <w:color w:val="231F20"/>
        </w:rPr>
        <w:t>von</w:t>
      </w:r>
      <w:r>
        <w:rPr>
          <w:color w:val="231F20"/>
          <w:spacing w:val="-10"/>
        </w:rPr>
        <w:t> </w:t>
      </w:r>
      <w:r>
        <w:rPr>
          <w:color w:val="231F20"/>
        </w:rPr>
        <w:t>34</w:t>
      </w:r>
      <w:r>
        <w:rPr>
          <w:color w:val="231F20"/>
          <w:spacing w:val="-10"/>
        </w:rPr>
        <w:t> </w:t>
      </w:r>
      <w:r>
        <w:rPr>
          <w:color w:val="231F20"/>
        </w:rPr>
        <w:t>cm</w:t>
      </w:r>
      <w:r>
        <w:rPr>
          <w:color w:val="231F20"/>
        </w:rPr>
        <w:t> verwandelten</w:t>
      </w:r>
      <w:r>
        <w:rPr>
          <w:color w:val="231F20"/>
          <w:spacing w:val="2"/>
        </w:rPr>
        <w:t> </w:t>
      </w:r>
      <w:r>
        <w:rPr>
          <w:color w:val="231F20"/>
        </w:rPr>
        <w:t>die</w:t>
      </w:r>
      <w:r>
        <w:rPr>
          <w:color w:val="231F20"/>
          <w:spacing w:val="2"/>
        </w:rPr>
        <w:t> </w:t>
      </w:r>
      <w:r>
        <w:rPr>
          <w:color w:val="231F20"/>
        </w:rPr>
        <w:t>Architekten</w:t>
      </w:r>
      <w:r>
        <w:rPr>
          <w:color w:val="231F20"/>
          <w:spacing w:val="2"/>
        </w:rPr>
        <w:t> </w:t>
      </w:r>
      <w:r>
        <w:rPr>
          <w:color w:val="231F20"/>
        </w:rPr>
        <w:t>von</w:t>
      </w:r>
      <w:r>
        <w:rPr>
          <w:color w:val="231F20"/>
          <w:spacing w:val="2"/>
        </w:rPr>
        <w:t> </w:t>
      </w:r>
      <w:r>
        <w:rPr>
          <w:color w:val="231F20"/>
        </w:rPr>
        <w:t>Viridén</w:t>
      </w:r>
      <w:r>
        <w:rPr>
          <w:color w:val="231F20"/>
          <w:spacing w:val="2"/>
        </w:rPr>
        <w:t> </w:t>
      </w:r>
      <w:r>
        <w:rPr>
          <w:color w:val="231F20"/>
        </w:rPr>
        <w:t>+</w:t>
      </w:r>
      <w:r>
        <w:rPr>
          <w:color w:val="231F20"/>
        </w:rPr>
        <w:t> Partner</w:t>
      </w:r>
      <w:r>
        <w:rPr>
          <w:color w:val="231F20"/>
          <w:spacing w:val="12"/>
        </w:rPr>
        <w:t> </w:t>
      </w:r>
      <w:r>
        <w:rPr>
          <w:color w:val="231F20"/>
        </w:rPr>
        <w:t>die</w:t>
      </w:r>
      <w:r>
        <w:rPr>
          <w:color w:val="231F20"/>
          <w:spacing w:val="12"/>
        </w:rPr>
        <w:t> </w:t>
      </w:r>
      <w:r>
        <w:rPr>
          <w:color w:val="231F20"/>
        </w:rPr>
        <w:t>Energieschleuder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eine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effizi-</w:t>
      </w:r>
      <w:r>
        <w:rPr>
          <w:color w:val="231F20"/>
          <w:spacing w:val="26"/>
        </w:rPr>
        <w:t> </w:t>
      </w:r>
      <w:r>
        <w:rPr>
          <w:color w:val="231F20"/>
        </w:rPr>
        <w:t>ente</w:t>
      </w:r>
      <w:r>
        <w:rPr>
          <w:color w:val="231F20"/>
          <w:spacing w:val="18"/>
        </w:rPr>
        <w:t> </w:t>
      </w:r>
      <w:r>
        <w:rPr>
          <w:color w:val="231F20"/>
        </w:rPr>
        <w:t>MFH-Sanierung,</w:t>
      </w:r>
      <w:r>
        <w:rPr>
          <w:color w:val="231F20"/>
          <w:spacing w:val="18"/>
        </w:rPr>
        <w:t> </w:t>
      </w:r>
      <w:r>
        <w:rPr>
          <w:color w:val="231F20"/>
        </w:rPr>
        <w:t>welche</w:t>
      </w:r>
      <w:r>
        <w:rPr>
          <w:color w:val="231F20"/>
          <w:spacing w:val="18"/>
        </w:rPr>
        <w:t> </w:t>
      </w:r>
      <w:r>
        <w:rPr>
          <w:color w:val="231F20"/>
        </w:rPr>
        <w:t>rund</w:t>
      </w:r>
      <w:r>
        <w:rPr>
          <w:color w:val="231F20"/>
          <w:spacing w:val="18"/>
        </w:rPr>
        <w:t> </w:t>
      </w:r>
      <w:r>
        <w:rPr>
          <w:color w:val="231F20"/>
        </w:rPr>
        <w:t>95’000</w:t>
      </w:r>
      <w:r>
        <w:rPr>
          <w:color w:val="231F20"/>
        </w:rPr>
        <w:t> kWh/a</w:t>
      </w:r>
      <w:r>
        <w:rPr>
          <w:color w:val="231F20"/>
          <w:spacing w:val="28"/>
        </w:rPr>
        <w:t> </w:t>
      </w:r>
      <w:r>
        <w:rPr>
          <w:color w:val="231F20"/>
        </w:rPr>
        <w:t>erzeugt.</w:t>
      </w:r>
      <w:r>
        <w:rPr>
          <w:color w:val="231F20"/>
          <w:spacing w:val="29"/>
        </w:rPr>
        <w:t> </w:t>
      </w:r>
      <w:r>
        <w:rPr>
          <w:color w:val="231F20"/>
        </w:rPr>
        <w:t>Auffallend</w:t>
      </w:r>
      <w:r>
        <w:rPr>
          <w:color w:val="231F20"/>
          <w:spacing w:val="28"/>
        </w:rPr>
        <w:t> </w:t>
      </w:r>
      <w:r>
        <w:rPr>
          <w:color w:val="231F20"/>
        </w:rPr>
        <w:t>unauffällig</w:t>
      </w:r>
      <w:r>
        <w:rPr>
          <w:color w:val="231F20"/>
          <w:spacing w:val="29"/>
        </w:rPr>
        <w:t> </w:t>
      </w:r>
      <w:r>
        <w:rPr>
          <w:color w:val="231F20"/>
        </w:rPr>
        <w:t>sind</w:t>
      </w:r>
      <w:r>
        <w:rPr>
          <w:color w:val="231F20"/>
        </w:rPr>
        <w:t> die durch farbiges Glas verdeckten </w:t>
      </w:r>
      <w:r>
        <w:rPr>
          <w:color w:val="231F20"/>
          <w:spacing w:val="-1"/>
        </w:rPr>
        <w:t>PV-Fas-</w:t>
      </w:r>
      <w:r>
        <w:rPr>
          <w:color w:val="231F20"/>
          <w:spacing w:val="26"/>
        </w:rPr>
        <w:t> </w:t>
      </w:r>
      <w:r>
        <w:rPr>
          <w:color w:val="231F20"/>
        </w:rPr>
        <w:t>saden-Anlagen,</w:t>
      </w:r>
      <w:r>
        <w:rPr>
          <w:color w:val="231F20"/>
          <w:spacing w:val="37"/>
        </w:rPr>
        <w:t> </w:t>
      </w:r>
      <w:r>
        <w:rPr>
          <w:color w:val="231F20"/>
        </w:rPr>
        <w:t>welche</w:t>
      </w:r>
      <w:r>
        <w:rPr>
          <w:color w:val="231F20"/>
          <w:spacing w:val="38"/>
        </w:rPr>
        <w:t> </w:t>
      </w:r>
      <w:r>
        <w:rPr>
          <w:color w:val="231F20"/>
        </w:rPr>
        <w:t>sich</w:t>
      </w:r>
      <w:r>
        <w:rPr>
          <w:color w:val="231F20"/>
          <w:spacing w:val="37"/>
        </w:rPr>
        <w:t> </w:t>
      </w:r>
      <w:r>
        <w:rPr>
          <w:color w:val="231F20"/>
        </w:rPr>
        <w:t>optisch</w:t>
      </w:r>
      <w:r>
        <w:rPr>
          <w:color w:val="231F20"/>
          <w:spacing w:val="38"/>
        </w:rPr>
        <w:t> </w:t>
      </w:r>
      <w:r>
        <w:rPr>
          <w:color w:val="231F20"/>
        </w:rPr>
        <w:t>nicht</w:t>
      </w:r>
      <w:r>
        <w:rPr>
          <w:color w:val="231F20"/>
        </w:rPr>
        <w:t> von</w:t>
      </w:r>
      <w:r>
        <w:rPr>
          <w:color w:val="231F20"/>
          <w:spacing w:val="37"/>
        </w:rPr>
        <w:t> </w:t>
      </w:r>
      <w:r>
        <w:rPr>
          <w:color w:val="231F20"/>
        </w:rPr>
        <w:t>den</w:t>
      </w:r>
      <w:r>
        <w:rPr>
          <w:color w:val="231F20"/>
          <w:spacing w:val="38"/>
        </w:rPr>
        <w:t> </w:t>
      </w:r>
      <w:r>
        <w:rPr>
          <w:color w:val="231F20"/>
        </w:rPr>
        <w:t>übrigen</w:t>
      </w:r>
      <w:r>
        <w:rPr>
          <w:color w:val="231F20"/>
          <w:spacing w:val="37"/>
        </w:rPr>
        <w:t> </w:t>
      </w:r>
      <w:r>
        <w:rPr>
          <w:color w:val="231F20"/>
        </w:rPr>
        <w:t>Fassadenbestandteilen</w:t>
      </w:r>
      <w:r>
        <w:rPr>
          <w:color w:val="231F20"/>
        </w:rPr>
        <w:t> unterscheiden.</w:t>
      </w:r>
      <w:r>
        <w:rPr/>
      </w:r>
    </w:p>
    <w:p>
      <w:pPr>
        <w:pStyle w:val="BodyText"/>
        <w:spacing w:line="232" w:lineRule="auto"/>
        <w:ind w:right="0"/>
        <w:jc w:val="both"/>
      </w:pPr>
      <w:r>
        <w:rPr>
          <w:color w:val="231F20"/>
        </w:rPr>
        <w:t>Dieses</w:t>
      </w:r>
      <w:r>
        <w:rPr>
          <w:color w:val="231F20"/>
          <w:spacing w:val="35"/>
        </w:rPr>
        <w:t> </w:t>
      </w:r>
      <w:r>
        <w:rPr>
          <w:color w:val="231F20"/>
        </w:rPr>
        <w:t>Fassadensystem</w:t>
      </w:r>
      <w:r>
        <w:rPr>
          <w:color w:val="231F20"/>
          <w:spacing w:val="36"/>
        </w:rPr>
        <w:t> </w:t>
      </w:r>
      <w:r>
        <w:rPr>
          <w:color w:val="231F20"/>
        </w:rPr>
        <w:t>ist</w:t>
      </w:r>
      <w:r>
        <w:rPr>
          <w:color w:val="231F20"/>
          <w:spacing w:val="35"/>
        </w:rPr>
        <w:t> </w:t>
      </w:r>
      <w:r>
        <w:rPr>
          <w:color w:val="231F20"/>
        </w:rPr>
        <w:t>allseits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fas-</w:t>
      </w:r>
      <w:r>
        <w:rPr>
          <w:color w:val="231F20"/>
          <w:spacing w:val="23"/>
        </w:rPr>
        <w:t> </w:t>
      </w:r>
      <w:r>
        <w:rPr>
          <w:color w:val="231F20"/>
        </w:rPr>
        <w:t>sadenbündig</w:t>
      </w:r>
      <w:r>
        <w:rPr>
          <w:color w:val="231F20"/>
          <w:spacing w:val="7"/>
        </w:rPr>
        <w:t> </w:t>
      </w:r>
      <w:r>
        <w:rPr>
          <w:color w:val="231F20"/>
        </w:rPr>
        <w:t>als</w:t>
      </w:r>
      <w:r>
        <w:rPr>
          <w:color w:val="231F20"/>
          <w:spacing w:val="7"/>
        </w:rPr>
        <w:t> </w:t>
      </w:r>
      <w:r>
        <w:rPr>
          <w:color w:val="231F20"/>
        </w:rPr>
        <w:t>Baubestandteil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das</w:t>
      </w:r>
      <w:r>
        <w:rPr>
          <w:color w:val="231F20"/>
          <w:spacing w:val="7"/>
        </w:rPr>
        <w:t> </w:t>
      </w:r>
      <w:r>
        <w:rPr>
          <w:color w:val="231F20"/>
        </w:rPr>
        <w:t>Ge-</w:t>
      </w:r>
      <w:r>
        <w:rPr>
          <w:color w:val="231F20"/>
        </w:rPr>
        <w:t> bäude</w:t>
      </w:r>
      <w:r>
        <w:rPr>
          <w:color w:val="231F20"/>
          <w:spacing w:val="36"/>
        </w:rPr>
        <w:t> </w:t>
      </w:r>
      <w:r>
        <w:rPr>
          <w:color w:val="231F20"/>
        </w:rPr>
        <w:t>integriert.</w:t>
      </w:r>
      <w:r>
        <w:rPr>
          <w:color w:val="231F20"/>
          <w:spacing w:val="37"/>
        </w:rPr>
        <w:t> </w:t>
      </w:r>
      <w:r>
        <w:rPr>
          <w:color w:val="231F20"/>
        </w:rPr>
        <w:t>Die</w:t>
      </w:r>
      <w:r>
        <w:rPr>
          <w:color w:val="231F20"/>
          <w:spacing w:val="36"/>
        </w:rPr>
        <w:t> </w:t>
      </w:r>
      <w:r>
        <w:rPr>
          <w:color w:val="231F20"/>
        </w:rPr>
        <w:t>PV-Module</w:t>
      </w:r>
      <w:r>
        <w:rPr>
          <w:color w:val="231F20"/>
          <w:spacing w:val="37"/>
        </w:rPr>
        <w:t> </w:t>
      </w:r>
      <w:r>
        <w:rPr>
          <w:color w:val="231F20"/>
        </w:rPr>
        <w:t>verfügen</w:t>
      </w:r>
      <w:r>
        <w:rPr>
          <w:color w:val="231F20"/>
        </w:rPr>
        <w:t> über</w:t>
      </w:r>
      <w:r>
        <w:rPr>
          <w:color w:val="231F20"/>
          <w:spacing w:val="26"/>
        </w:rPr>
        <w:t> </w:t>
      </w:r>
      <w:r>
        <w:rPr>
          <w:color w:val="231F20"/>
        </w:rPr>
        <w:t>eine</w:t>
      </w:r>
      <w:r>
        <w:rPr>
          <w:color w:val="231F20"/>
          <w:spacing w:val="27"/>
        </w:rPr>
        <w:t> </w:t>
      </w:r>
      <w:r>
        <w:rPr>
          <w:color w:val="231F20"/>
        </w:rPr>
        <w:t>matte</w:t>
      </w:r>
      <w:r>
        <w:rPr>
          <w:color w:val="231F20"/>
          <w:spacing w:val="26"/>
        </w:rPr>
        <w:t> </w:t>
      </w:r>
      <w:r>
        <w:rPr>
          <w:color w:val="231F20"/>
        </w:rPr>
        <w:t>Oberfläche.</w:t>
      </w:r>
      <w:r>
        <w:rPr>
          <w:color w:val="231F20"/>
          <w:spacing w:val="27"/>
        </w:rPr>
        <w:t> </w:t>
      </w:r>
      <w:r>
        <w:rPr>
          <w:color w:val="231F20"/>
        </w:rPr>
        <w:t>Die</w:t>
      </w:r>
      <w:r>
        <w:rPr>
          <w:color w:val="231F20"/>
          <w:spacing w:val="27"/>
        </w:rPr>
        <w:t> </w:t>
      </w:r>
      <w:r>
        <w:rPr>
          <w:color w:val="231F20"/>
        </w:rPr>
        <w:t>Farbe</w:t>
      </w:r>
      <w:r>
        <w:rPr>
          <w:color w:val="231F20"/>
          <w:spacing w:val="26"/>
        </w:rPr>
        <w:t> </w:t>
      </w:r>
      <w:r>
        <w:rPr>
          <w:color w:val="231F20"/>
        </w:rPr>
        <w:t>ist</w:t>
      </w:r>
      <w:r>
        <w:rPr>
          <w:color w:val="231F20"/>
        </w:rPr>
        <w:t> unterschiedlich</w:t>
      </w:r>
      <w:r>
        <w:rPr>
          <w:color w:val="231F20"/>
          <w:spacing w:val="19"/>
        </w:rPr>
        <w:t> </w:t>
      </w:r>
      <w:r>
        <w:rPr>
          <w:color w:val="231F20"/>
        </w:rPr>
        <w:t>wählbar</w:t>
      </w:r>
      <w:r>
        <w:rPr>
          <w:color w:val="231F20"/>
          <w:spacing w:val="19"/>
        </w:rPr>
        <w:t> </w:t>
      </w:r>
      <w:r>
        <w:rPr>
          <w:color w:val="231F20"/>
        </w:rPr>
        <w:t>und</w:t>
      </w:r>
      <w:r>
        <w:rPr>
          <w:color w:val="231F20"/>
          <w:spacing w:val="19"/>
        </w:rPr>
        <w:t> </w:t>
      </w:r>
      <w:r>
        <w:rPr>
          <w:color w:val="231F20"/>
        </w:rPr>
        <w:t>führt</w:t>
      </w:r>
      <w:r>
        <w:rPr>
          <w:color w:val="231F20"/>
          <w:spacing w:val="19"/>
        </w:rPr>
        <w:t> </w:t>
      </w:r>
      <w:r>
        <w:rPr>
          <w:color w:val="231F20"/>
        </w:rPr>
        <w:t>zu</w:t>
      </w:r>
      <w:r>
        <w:rPr>
          <w:color w:val="231F20"/>
          <w:spacing w:val="19"/>
        </w:rPr>
        <w:t> </w:t>
      </w:r>
      <w:r>
        <w:rPr>
          <w:color w:val="231F20"/>
        </w:rPr>
        <w:t>einer</w:t>
      </w:r>
      <w:r>
        <w:rPr>
          <w:color w:val="231F20"/>
        </w:rPr>
        <w:t> Reduktion</w:t>
      </w:r>
      <w:r>
        <w:rPr>
          <w:color w:val="231F20"/>
          <w:spacing w:val="13"/>
        </w:rPr>
        <w:t> </w:t>
      </w:r>
      <w:r>
        <w:rPr>
          <w:color w:val="231F20"/>
        </w:rPr>
        <w:t>der</w:t>
      </w:r>
      <w:r>
        <w:rPr>
          <w:color w:val="231F20"/>
          <w:spacing w:val="13"/>
        </w:rPr>
        <w:t> </w:t>
      </w:r>
      <w:r>
        <w:rPr>
          <w:color w:val="231F20"/>
        </w:rPr>
        <w:t>PV-Stromproduktion</w:t>
      </w:r>
      <w:r>
        <w:rPr>
          <w:color w:val="231F20"/>
          <w:spacing w:val="13"/>
        </w:rPr>
        <w:t> </w:t>
      </w:r>
      <w:r>
        <w:rPr>
          <w:color w:val="231F20"/>
        </w:rPr>
        <w:t>von</w:t>
      </w:r>
      <w:r>
        <w:rPr>
          <w:color w:val="231F20"/>
          <w:spacing w:val="13"/>
        </w:rPr>
        <w:t> </w:t>
      </w:r>
      <w:r>
        <w:rPr>
          <w:color w:val="231F20"/>
        </w:rPr>
        <w:t>ca.</w:t>
      </w:r>
      <w:r>
        <w:rPr>
          <w:color w:val="231F20"/>
        </w:rPr>
        <w:t> 39% oder rund 38’700 kWh/a.</w:t>
      </w:r>
      <w:r>
        <w:rPr/>
      </w:r>
    </w:p>
    <w:p>
      <w:pPr>
        <w:pStyle w:val="BodyText"/>
        <w:spacing w:line="232" w:lineRule="auto"/>
        <w:ind w:right="0"/>
        <w:jc w:val="both"/>
      </w:pPr>
      <w:r>
        <w:rPr>
          <w:color w:val="231F20"/>
        </w:rPr>
        <w:t>Die</w:t>
      </w:r>
      <w:r>
        <w:rPr>
          <w:color w:val="231F20"/>
          <w:spacing w:val="44"/>
        </w:rPr>
        <w:t> </w:t>
      </w:r>
      <w:r>
        <w:rPr>
          <w:color w:val="231F20"/>
        </w:rPr>
        <w:t>solarthermischen</w:t>
      </w:r>
      <w:r>
        <w:rPr>
          <w:color w:val="231F20"/>
          <w:spacing w:val="45"/>
        </w:rPr>
        <w:t> </w:t>
      </w:r>
      <w:r>
        <w:rPr>
          <w:color w:val="231F20"/>
        </w:rPr>
        <w:t>Anlagen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liefern</w:t>
      </w:r>
      <w:r>
        <w:rPr>
          <w:color w:val="231F20"/>
          <w:spacing w:val="25"/>
        </w:rPr>
        <w:t> </w:t>
      </w:r>
      <w:r>
        <w:rPr>
          <w:color w:val="231F20"/>
        </w:rPr>
        <w:t>rund</w:t>
      </w:r>
      <w:r>
        <w:rPr>
          <w:color w:val="231F20"/>
          <w:spacing w:val="12"/>
        </w:rPr>
        <w:t> </w:t>
      </w:r>
      <w:r>
        <w:rPr>
          <w:color w:val="231F20"/>
        </w:rPr>
        <w:t>9’000</w:t>
      </w:r>
      <w:r>
        <w:rPr>
          <w:color w:val="231F20"/>
          <w:spacing w:val="12"/>
        </w:rPr>
        <w:t> </w:t>
      </w:r>
      <w:r>
        <w:rPr>
          <w:color w:val="231F20"/>
        </w:rPr>
        <w:t>kWh/a;</w:t>
      </w:r>
      <w:r>
        <w:rPr>
          <w:color w:val="231F20"/>
          <w:spacing w:val="12"/>
        </w:rPr>
        <w:t> </w:t>
      </w:r>
      <w:r>
        <w:rPr>
          <w:color w:val="231F20"/>
        </w:rPr>
        <w:t>die</w:t>
      </w:r>
      <w:r>
        <w:rPr>
          <w:color w:val="231F20"/>
          <w:spacing w:val="12"/>
        </w:rPr>
        <w:t> </w:t>
      </w:r>
      <w:r>
        <w:rPr>
          <w:color w:val="231F20"/>
        </w:rPr>
        <w:t>PV-Dachanlagen</w:t>
      </w:r>
      <w:r>
        <w:rPr>
          <w:color w:val="231F20"/>
        </w:rPr>
        <w:t> erzeugen</w:t>
      </w:r>
      <w:r>
        <w:rPr>
          <w:color w:val="231F20"/>
          <w:spacing w:val="24"/>
        </w:rPr>
        <w:t> </w:t>
      </w:r>
      <w:r>
        <w:rPr>
          <w:color w:val="231F20"/>
        </w:rPr>
        <w:t>25’400</w:t>
      </w:r>
      <w:r>
        <w:rPr>
          <w:color w:val="231F20"/>
          <w:spacing w:val="25"/>
        </w:rPr>
        <w:t> </w:t>
      </w:r>
      <w:r>
        <w:rPr>
          <w:color w:val="231F20"/>
        </w:rPr>
        <w:t>kWh/a,</w:t>
      </w:r>
      <w:r>
        <w:rPr>
          <w:color w:val="231F20"/>
          <w:spacing w:val="14"/>
        </w:rPr>
        <w:t> </w:t>
      </w:r>
      <w:r>
        <w:rPr>
          <w:color w:val="231F20"/>
        </w:rPr>
        <w:t>und</w:t>
      </w:r>
      <w:r>
        <w:rPr>
          <w:color w:val="231F20"/>
          <w:spacing w:val="24"/>
        </w:rPr>
        <w:t> </w:t>
      </w:r>
      <w:r>
        <w:rPr>
          <w:color w:val="231F20"/>
        </w:rPr>
        <w:t>die</w:t>
      </w:r>
      <w:r>
        <w:rPr>
          <w:color w:val="231F20"/>
          <w:spacing w:val="25"/>
        </w:rPr>
        <w:t> </w:t>
      </w:r>
      <w:r>
        <w:rPr>
          <w:color w:val="231F20"/>
        </w:rPr>
        <w:t>PV-Fas-</w:t>
      </w:r>
      <w:r>
        <w:rPr>
          <w:color w:val="231F20"/>
        </w:rPr>
        <w:t> sadenanlage</w:t>
      </w:r>
      <w:r>
        <w:rPr>
          <w:color w:val="231F20"/>
          <w:spacing w:val="-1"/>
        </w:rPr>
        <w:t> produziert </w:t>
      </w:r>
      <w:r>
        <w:rPr>
          <w:color w:val="231F20"/>
        </w:rPr>
        <w:t>60’600</w:t>
      </w:r>
      <w:r>
        <w:rPr>
          <w:color w:val="231F20"/>
          <w:spacing w:val="-1"/>
        </w:rPr>
        <w:t> </w:t>
      </w:r>
      <w:r>
        <w:rPr>
          <w:color w:val="231F20"/>
        </w:rPr>
        <w:t>kWh/a.</w:t>
      </w:r>
      <w:r>
        <w:rPr>
          <w:color w:val="231F20"/>
          <w:spacing w:val="-1"/>
        </w:rPr>
        <w:t> </w:t>
      </w:r>
      <w:r>
        <w:rPr>
          <w:color w:val="231F20"/>
        </w:rPr>
        <w:t>Die</w:t>
      </w:r>
      <w:r>
        <w:rPr>
          <w:color w:val="231F20"/>
          <w:spacing w:val="29"/>
        </w:rPr>
        <w:t> </w:t>
      </w:r>
      <w:r>
        <w:rPr>
          <w:color w:val="231F20"/>
        </w:rPr>
        <w:t>gesamte</w:t>
      </w:r>
      <w:r>
        <w:rPr>
          <w:color w:val="231F20"/>
          <w:spacing w:val="27"/>
        </w:rPr>
        <w:t> </w:t>
      </w:r>
      <w:r>
        <w:rPr>
          <w:color w:val="231F20"/>
        </w:rPr>
        <w:t>Solarstromproduktion</w:t>
      </w:r>
      <w:r>
        <w:rPr>
          <w:color w:val="231F20"/>
          <w:spacing w:val="28"/>
        </w:rPr>
        <w:t> </w:t>
      </w:r>
      <w:r>
        <w:rPr>
          <w:color w:val="231F20"/>
        </w:rPr>
        <w:t>beträgt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so-</w:t>
      </w:r>
      <w:r>
        <w:rPr>
          <w:color w:val="231F20"/>
          <w:spacing w:val="22"/>
        </w:rPr>
        <w:t> </w:t>
      </w:r>
      <w:r>
        <w:rPr>
          <w:color w:val="231F20"/>
        </w:rPr>
        <w:t>mit</w:t>
      </w:r>
      <w:r>
        <w:rPr>
          <w:color w:val="231F20"/>
          <w:spacing w:val="25"/>
        </w:rPr>
        <w:t> </w:t>
      </w:r>
      <w:r>
        <w:rPr>
          <w:color w:val="231F20"/>
        </w:rPr>
        <w:t>95’000</w:t>
      </w:r>
      <w:r>
        <w:rPr>
          <w:color w:val="231F20"/>
          <w:spacing w:val="26"/>
        </w:rPr>
        <w:t> </w:t>
      </w:r>
      <w:r>
        <w:rPr>
          <w:color w:val="231F20"/>
        </w:rPr>
        <w:t>kWh/a.</w:t>
      </w:r>
      <w:r>
        <w:rPr>
          <w:color w:val="231F20"/>
          <w:spacing w:val="25"/>
        </w:rPr>
        <w:t> </w:t>
      </w:r>
      <w:r>
        <w:rPr>
          <w:color w:val="231F20"/>
        </w:rPr>
        <w:t>Ohne</w:t>
      </w:r>
      <w:r>
        <w:rPr>
          <w:color w:val="231F20"/>
          <w:spacing w:val="26"/>
        </w:rPr>
        <w:t> </w:t>
      </w:r>
      <w:r>
        <w:rPr>
          <w:color w:val="231F20"/>
        </w:rPr>
        <w:t>Verdeckung</w:t>
      </w:r>
      <w:r>
        <w:rPr>
          <w:color w:val="231F20"/>
          <w:spacing w:val="26"/>
        </w:rPr>
        <w:t> </w:t>
      </w:r>
      <w:r>
        <w:rPr>
          <w:color w:val="231F20"/>
        </w:rPr>
        <w:t>der</w:t>
      </w:r>
      <w:r>
        <w:rPr>
          <w:color w:val="231F20"/>
        </w:rPr>
        <w:t> Fassaden-PV-Anlagen</w:t>
      </w:r>
      <w:r>
        <w:rPr>
          <w:color w:val="231F20"/>
          <w:spacing w:val="21"/>
        </w:rPr>
        <w:t> </w:t>
      </w:r>
      <w:r>
        <w:rPr>
          <w:color w:val="231F20"/>
        </w:rPr>
        <w:t>würden</w:t>
      </w:r>
      <w:r>
        <w:rPr>
          <w:color w:val="231F20"/>
          <w:spacing w:val="21"/>
        </w:rPr>
        <w:t> </w:t>
      </w:r>
      <w:r>
        <w:rPr>
          <w:color w:val="231F20"/>
        </w:rPr>
        <w:t>diese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vor-</w:t>
      </w:r>
      <w:r>
        <w:rPr>
          <w:color w:val="231F20"/>
          <w:spacing w:val="23"/>
        </w:rPr>
        <w:t> </w:t>
      </w:r>
      <w:r>
        <w:rPr>
          <w:color w:val="231F20"/>
        </w:rPr>
        <w:t>aussichtlich 38’700 kWh/a mehr erzeugen.</w:t>
      </w:r>
      <w:r>
        <w:rPr>
          <w:color w:val="231F20"/>
        </w:rPr>
        <w:t> Dadurch</w:t>
      </w:r>
      <w:r>
        <w:rPr>
          <w:color w:val="231F20"/>
          <w:spacing w:val="11"/>
        </w:rPr>
        <w:t> </w:t>
      </w:r>
      <w:r>
        <w:rPr>
          <w:color w:val="231F20"/>
        </w:rPr>
        <w:t>wäre</w:t>
      </w:r>
      <w:r>
        <w:rPr>
          <w:color w:val="231F20"/>
          <w:spacing w:val="11"/>
        </w:rPr>
        <w:t> </w:t>
      </w:r>
      <w:r>
        <w:rPr>
          <w:color w:val="231F20"/>
        </w:rPr>
        <w:t>diese</w:t>
      </w:r>
      <w:r>
        <w:rPr>
          <w:color w:val="231F20"/>
          <w:spacing w:val="11"/>
        </w:rPr>
        <w:t> </w:t>
      </w:r>
      <w:r>
        <w:rPr>
          <w:color w:val="231F20"/>
        </w:rPr>
        <w:t>Sanierung</w:t>
      </w:r>
      <w:r>
        <w:rPr>
          <w:color w:val="231F20"/>
          <w:spacing w:val="11"/>
        </w:rPr>
        <w:t> </w:t>
      </w:r>
      <w:r>
        <w:rPr>
          <w:color w:val="231F20"/>
        </w:rPr>
        <w:t>mit</w:t>
      </w:r>
      <w:r>
        <w:rPr>
          <w:color w:val="231F20"/>
          <w:spacing w:val="11"/>
        </w:rPr>
        <w:t> </w:t>
      </w:r>
      <w:r>
        <w:rPr>
          <w:color w:val="231F20"/>
        </w:rPr>
        <w:t>total</w:t>
      </w:r>
      <w:r>
        <w:rPr>
          <w:color w:val="231F20"/>
        </w:rPr>
        <w:t> (25’411</w:t>
      </w:r>
      <w:r>
        <w:rPr>
          <w:color w:val="231F20"/>
          <w:spacing w:val="12"/>
        </w:rPr>
        <w:t> </w:t>
      </w:r>
      <w:r>
        <w:rPr>
          <w:color w:val="231F20"/>
        </w:rPr>
        <w:t>kWh/a</w:t>
      </w:r>
      <w:r>
        <w:rPr>
          <w:color w:val="231F20"/>
          <w:spacing w:val="12"/>
        </w:rPr>
        <w:t> </w:t>
      </w:r>
      <w:r>
        <w:rPr>
          <w:color w:val="231F20"/>
        </w:rPr>
        <w:t>+</w:t>
      </w:r>
      <w:r>
        <w:rPr>
          <w:color w:val="231F20"/>
          <w:spacing w:val="12"/>
        </w:rPr>
        <w:t> </w:t>
      </w:r>
      <w:r>
        <w:rPr>
          <w:color w:val="231F20"/>
        </w:rPr>
        <w:t>60’597</w:t>
      </w:r>
      <w:r>
        <w:rPr>
          <w:color w:val="231F20"/>
          <w:spacing w:val="12"/>
        </w:rPr>
        <w:t> </w:t>
      </w:r>
      <w:r>
        <w:rPr>
          <w:color w:val="231F20"/>
        </w:rPr>
        <w:t>kWh/a</w:t>
      </w:r>
      <w:r>
        <w:rPr>
          <w:color w:val="231F20"/>
          <w:spacing w:val="12"/>
        </w:rPr>
        <w:t> </w:t>
      </w:r>
      <w:r>
        <w:rPr>
          <w:color w:val="231F20"/>
        </w:rPr>
        <w:t>+</w:t>
      </w:r>
      <w:r>
        <w:rPr>
          <w:color w:val="231F20"/>
          <w:spacing w:val="12"/>
        </w:rPr>
        <w:t> </w:t>
      </w:r>
      <w:r>
        <w:rPr>
          <w:color w:val="231F20"/>
        </w:rPr>
        <w:t>9’000</w:t>
      </w:r>
      <w:r>
        <w:rPr/>
      </w:r>
    </w:p>
    <w:p>
      <w:pPr>
        <w:pStyle w:val="BodyText"/>
        <w:spacing w:line="232" w:lineRule="auto"/>
        <w:ind w:right="0" w:firstLine="0"/>
        <w:jc w:val="both"/>
      </w:pPr>
      <w:r>
        <w:rPr>
          <w:color w:val="231F20"/>
        </w:rPr>
        <w:t>kWh/a</w:t>
      </w:r>
      <w:r>
        <w:rPr>
          <w:color w:val="231F20"/>
          <w:spacing w:val="-5"/>
        </w:rPr>
        <w:t> </w:t>
      </w:r>
      <w:r>
        <w:rPr>
          <w:color w:val="231F20"/>
        </w:rPr>
        <w:t>+</w:t>
      </w:r>
      <w:r>
        <w:rPr>
          <w:color w:val="231F20"/>
          <w:spacing w:val="-5"/>
        </w:rPr>
        <w:t> </w:t>
      </w:r>
      <w:r>
        <w:rPr>
          <w:color w:val="231F20"/>
        </w:rPr>
        <w:t>verdeckt</w:t>
      </w:r>
      <w:r>
        <w:rPr>
          <w:color w:val="231F20"/>
          <w:spacing w:val="-5"/>
        </w:rPr>
        <w:t> </w:t>
      </w:r>
      <w:r>
        <w:rPr>
          <w:color w:val="231F20"/>
        </w:rPr>
        <w:t>38’700</w:t>
      </w:r>
      <w:r>
        <w:rPr>
          <w:color w:val="231F20"/>
          <w:spacing w:val="-5"/>
        </w:rPr>
        <w:t> </w:t>
      </w:r>
      <w:r>
        <w:rPr>
          <w:color w:val="231F20"/>
        </w:rPr>
        <w:t>kWh/a)</w:t>
      </w:r>
      <w:r>
        <w:rPr>
          <w:color w:val="231F20"/>
          <w:spacing w:val="-5"/>
        </w:rPr>
        <w:t> </w:t>
      </w:r>
      <w:r>
        <w:rPr>
          <w:color w:val="231F20"/>
        </w:rPr>
        <w:t>133’800</w:t>
      </w:r>
      <w:r>
        <w:rPr>
          <w:color w:val="231F20"/>
        </w:rPr>
        <w:t> kWh/a</w:t>
      </w:r>
      <w:r>
        <w:rPr>
          <w:color w:val="231F20"/>
          <w:spacing w:val="19"/>
        </w:rPr>
        <w:t> </w:t>
      </w:r>
      <w:r>
        <w:rPr>
          <w:color w:val="231F20"/>
        </w:rPr>
        <w:t>zur</w:t>
      </w:r>
      <w:r>
        <w:rPr>
          <w:color w:val="231F20"/>
          <w:spacing w:val="19"/>
        </w:rPr>
        <w:t> </w:t>
      </w:r>
      <w:r>
        <w:rPr>
          <w:color w:val="231F20"/>
        </w:rPr>
        <w:t>138%-PEB-MFH-Sanierung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ge-</w:t>
      </w:r>
      <w:r>
        <w:rPr>
          <w:color w:val="231F20"/>
          <w:spacing w:val="22"/>
        </w:rPr>
        <w:t> </w:t>
      </w:r>
      <w:r>
        <w:rPr>
          <w:color w:val="231F20"/>
        </w:rPr>
        <w:t>worden.</w:t>
      </w:r>
      <w:r>
        <w:rPr>
          <w:color w:val="231F20"/>
          <w:spacing w:val="7"/>
        </w:rPr>
        <w:t> </w:t>
      </w:r>
      <w:r>
        <w:rPr>
          <w:color w:val="231F20"/>
        </w:rPr>
        <w:t>Das</w:t>
      </w:r>
      <w:r>
        <w:rPr>
          <w:color w:val="231F20"/>
          <w:spacing w:val="7"/>
        </w:rPr>
        <w:t> </w:t>
      </w:r>
      <w:r>
        <w:rPr>
          <w:color w:val="231F20"/>
        </w:rPr>
        <w:t>Bundesamt</w:t>
      </w:r>
      <w:r>
        <w:rPr>
          <w:color w:val="231F20"/>
          <w:spacing w:val="7"/>
        </w:rPr>
        <w:t> </w:t>
      </w:r>
      <w:r>
        <w:rPr>
          <w:color w:val="231F20"/>
        </w:rPr>
        <w:t>für</w:t>
      </w:r>
      <w:r>
        <w:rPr>
          <w:color w:val="231F20"/>
          <w:spacing w:val="7"/>
        </w:rPr>
        <w:t> </w:t>
      </w:r>
      <w:r>
        <w:rPr>
          <w:color w:val="231F20"/>
        </w:rPr>
        <w:t>Energie</w:t>
      </w:r>
      <w:r>
        <w:rPr>
          <w:color w:val="231F20"/>
          <w:spacing w:val="7"/>
        </w:rPr>
        <w:t> </w:t>
      </w:r>
      <w:r>
        <w:rPr>
          <w:color w:val="231F20"/>
        </w:rPr>
        <w:t>(BFE),</w:t>
      </w:r>
      <w:r>
        <w:rPr>
          <w:color w:val="231F20"/>
        </w:rPr>
        <w:t> der</w:t>
      </w:r>
      <w:r>
        <w:rPr>
          <w:color w:val="231F20"/>
          <w:spacing w:val="1"/>
        </w:rPr>
        <w:t> </w:t>
      </w:r>
      <w:r>
        <w:rPr>
          <w:color w:val="231F20"/>
        </w:rPr>
        <w:t>Kanton</w:t>
      </w:r>
      <w:r>
        <w:rPr>
          <w:color w:val="231F20"/>
          <w:spacing w:val="1"/>
        </w:rPr>
        <w:t> </w:t>
      </w:r>
      <w:r>
        <w:rPr>
          <w:color w:val="231F20"/>
        </w:rPr>
        <w:t>und</w:t>
      </w:r>
      <w:r>
        <w:rPr>
          <w:color w:val="231F20"/>
          <w:spacing w:val="1"/>
        </w:rPr>
        <w:t> </w:t>
      </w:r>
      <w:r>
        <w:rPr>
          <w:color w:val="231F20"/>
        </w:rPr>
        <w:t>die</w:t>
      </w:r>
      <w:r>
        <w:rPr>
          <w:color w:val="231F20"/>
          <w:spacing w:val="1"/>
        </w:rPr>
        <w:t> </w:t>
      </w:r>
      <w:r>
        <w:rPr>
          <w:color w:val="231F20"/>
        </w:rPr>
        <w:t>Stadt</w:t>
      </w:r>
      <w:r>
        <w:rPr>
          <w:color w:val="231F20"/>
          <w:spacing w:val="1"/>
        </w:rPr>
        <w:t> </w:t>
      </w:r>
      <w:r>
        <w:rPr>
          <w:color w:val="231F20"/>
        </w:rPr>
        <w:t>Zürich</w:t>
      </w:r>
      <w:r>
        <w:rPr>
          <w:color w:val="231F20"/>
          <w:spacing w:val="1"/>
        </w:rPr>
        <w:t> </w:t>
      </w:r>
      <w:r>
        <w:rPr>
          <w:color w:val="231F20"/>
        </w:rPr>
        <w:t>unterstütz-</w:t>
      </w:r>
      <w:r>
        <w:rPr>
          <w:color w:val="231F20"/>
        </w:rPr>
        <w:t> ten dieses Projekt finanziell.</w:t>
      </w:r>
      <w:r>
        <w:rPr/>
      </w:r>
    </w:p>
    <w:p>
      <w:pPr>
        <w:pStyle w:val="BodyText"/>
        <w:spacing w:line="232" w:lineRule="auto"/>
        <w:ind w:right="0"/>
        <w:jc w:val="both"/>
      </w:pPr>
      <w:r>
        <w:rPr>
          <w:color w:val="231F20"/>
        </w:rPr>
        <w:t>Die</w:t>
      </w:r>
      <w:r>
        <w:rPr>
          <w:color w:val="231F20"/>
          <w:spacing w:val="-15"/>
        </w:rPr>
        <w:t> </w:t>
      </w:r>
      <w:r>
        <w:rPr>
          <w:color w:val="231F20"/>
        </w:rPr>
        <w:t>MFH-Sanierung</w:t>
      </w:r>
      <w:r>
        <w:rPr>
          <w:color w:val="231F20"/>
          <w:spacing w:val="-15"/>
        </w:rPr>
        <w:t> </w:t>
      </w:r>
      <w:r>
        <w:rPr>
          <w:color w:val="231F20"/>
        </w:rPr>
        <w:t>erhält</w:t>
      </w:r>
      <w:r>
        <w:rPr>
          <w:color w:val="231F20"/>
          <w:spacing w:val="-15"/>
        </w:rPr>
        <w:t> </w:t>
      </w:r>
      <w:r>
        <w:rPr>
          <w:color w:val="231F20"/>
        </w:rPr>
        <w:t>den</w:t>
      </w:r>
      <w:r>
        <w:rPr>
          <w:color w:val="231F20"/>
          <w:spacing w:val="-15"/>
        </w:rPr>
        <w:t> </w:t>
      </w:r>
      <w:r>
        <w:rPr>
          <w:color w:val="231F20"/>
        </w:rPr>
        <w:t>Schweizer</w:t>
      </w:r>
      <w:r>
        <w:rPr>
          <w:color w:val="231F20"/>
        </w:rPr>
        <w:t> Solarpreis 2017.</w:t>
      </w:r>
      <w:r>
        <w:rPr/>
      </w:r>
    </w:p>
    <w:p>
      <w:pPr>
        <w:spacing w:line="230" w:lineRule="exact" w:before="51"/>
        <w:ind w:left="106" w:right="5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L’immeuble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locatif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érigé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1982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Zurich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été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surélevé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cinq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étages.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compte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désormais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sept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abrite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28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logements.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Bien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que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surface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d’habitation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soit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passée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2’112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m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4"/>
          <w:position w:val="6"/>
          <w:sz w:val="10"/>
          <w:szCs w:val="10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2’870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m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position w:val="6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4"/>
          <w:position w:val="6"/>
          <w:sz w:val="10"/>
          <w:szCs w:val="10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(+36%),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consom-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mation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chuté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72%: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343’400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kWh/a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quelque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96’900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kWh/a.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0" w:lineRule="exact" w:before="0"/>
        <w:ind w:left="106" w:right="5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Grâce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isolation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thermique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optimale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34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cm,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architectes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Viridén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+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Part-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ner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ont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transformé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gouffre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énergie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immeuble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énergétiquement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efficace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produi-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sant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95’000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kWh/a.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Couvertes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verre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colo-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ré,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installations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PV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façades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se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fondent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discrètement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dans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reste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du bâtiment.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14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Cette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infrastructure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est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intégrée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soin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l’ensemble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des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façades.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mo-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dules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PV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présentent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surface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mate.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Leur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couleur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est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sélectionnable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individuellement,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qui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réduit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production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courant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d’environ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39% ou 38’700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kWh/a.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0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systèmes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solaires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thermiques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four-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nissent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environ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9’000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kWh/a;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installa-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tions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PV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toit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génèrent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25’400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kWh/a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celle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façades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60’600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kWh/a,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total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95’000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kWh/a.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Sans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verre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coloré,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serait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possible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d’assurer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38’700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kWh/a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plus.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133’800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kWh/a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(25’411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kWh/a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28" w:lineRule="exact" w:before="0"/>
        <w:ind w:left="10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+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60’597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kWh/a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+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9’000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kWh/a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+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38’700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2"/>
        <w:ind w:left="106" w:right="5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kWh/a),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BEP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garantirait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autoproduc-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138%.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L’Office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fédéral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l’énergie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(OFEN)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ainsi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que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canton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ville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Zu-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rich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ont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soutenu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financièrement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projet.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0"/>
        <w:ind w:left="106" w:right="5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rénovation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exemplaire,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l’immeuble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locatif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reçoit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Prix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Suisse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2017.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before="8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21" w:val="left" w:leader="none"/>
          <w:tab w:pos="1909" w:val="left" w:leader="none"/>
          <w:tab w:pos="2655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  <w:t>34 cm</w:t>
        <w:tab/>
        <w:t>U-Wert:</w:t>
        <w:tab/>
      </w:r>
      <w:r>
        <w:rPr>
          <w:rFonts w:ascii="Theinhardt Regular"/>
          <w:color w:val="231F20"/>
          <w:spacing w:val="-2"/>
          <w:sz w:val="14"/>
        </w:rPr>
        <w:t>0.10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321" w:val="left" w:leader="none"/>
          <w:tab w:pos="1909" w:val="left" w:leader="none"/>
          <w:tab w:pos="264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Dach:</w:t>
        <w:tab/>
        <w:t>34 cm</w:t>
        <w:tab/>
        <w:t>U-Wert:</w:t>
        <w:tab/>
        <w:t>0.09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219" w:val="left" w:leader="none"/>
          <w:tab w:pos="1909" w:val="left" w:leader="none"/>
          <w:tab w:pos="2646" w:val="left" w:leader="none"/>
        </w:tabs>
        <w:spacing w:line="207" w:lineRule="auto" w:before="5"/>
        <w:ind w:left="106" w:right="15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Boden:</w:t>
        <w:tab/>
        <w:t>33 cm</w:t>
        <w:tab/>
        <w:t>U-Wert:</w:t>
        <w:tab/>
        <w:t>0.16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z w:val="14"/>
        </w:rPr>
        <w:t>Fenster:</w:t>
        <w:tab/>
        <w:t>dreifach</w:t>
        <w:tab/>
        <w:t>U-Wert:</w:t>
        <w:tab/>
        <w:t>0.80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vor Sanierung [100% | 354%]</w:t>
      </w:r>
      <w:r>
        <w:rPr>
          <w:rFonts w:ascii="Theinhardt Bold"/>
          <w:sz w:val="14"/>
        </w:rPr>
      </w:r>
    </w:p>
    <w:p>
      <w:pPr>
        <w:tabs>
          <w:tab w:pos="1748" w:val="left" w:leader="none"/>
          <w:tab w:pos="2598" w:val="left" w:leader="none"/>
          <w:tab w:pos="3010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EBF: 2’112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%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kWh/a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21" w:val="left" w:leader="none"/>
          <w:tab w:pos="2561" w:val="left" w:leader="none"/>
          <w:tab w:pos="2956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Warmwasser WP:</w:t>
        <w:tab/>
        <w:t>27.8</w:t>
        <w:tab/>
        <w:t>17</w:t>
        <w:tab/>
        <w:t>58’700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39" w:val="left" w:leader="none"/>
          <w:tab w:pos="2561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Heizung:</w:t>
        <w:tab/>
        <w:t>107.0</w:t>
        <w:tab/>
        <w:t>66  </w:t>
      </w:r>
      <w:r>
        <w:rPr>
          <w:rFonts w:ascii="Theinhardt Regular" w:hAnsi="Theinhardt Regular" w:cs="Theinhardt Regular" w:eastAsia="Theinhardt Regular"/>
          <w:color w:val="231F20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226’000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21" w:val="left" w:leader="none"/>
          <w:tab w:pos="2561" w:val="left" w:leader="none"/>
          <w:tab w:pos="2956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Elektrizität:</w:t>
        <w:tab/>
        <w:t>27.8</w:t>
        <w:tab/>
        <w:t>17</w:t>
        <w:tab/>
        <w:t>58’700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39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w w:val="95"/>
          <w:sz w:val="14"/>
          <w:szCs w:val="14"/>
        </w:rPr>
        <w:t>Gesamt-EB: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162.6   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  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343’400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nach Sanierung [28% | 100%]</w:t>
      </w:r>
      <w:r>
        <w:rPr>
          <w:rFonts w:ascii="Theinhardt Bold"/>
          <w:sz w:val="14"/>
        </w:rPr>
      </w:r>
    </w:p>
    <w:p>
      <w:pPr>
        <w:tabs>
          <w:tab w:pos="1748" w:val="left" w:leader="none"/>
          <w:tab w:pos="2021" w:val="left" w:leader="none"/>
          <w:tab w:pos="2558" w:val="left" w:leader="none"/>
          <w:tab w:pos="2956" w:val="left" w:leader="none"/>
          <w:tab w:pos="3010" w:val="left" w:leader="none"/>
        </w:tabs>
        <w:spacing w:line="207" w:lineRule="auto" w:before="6"/>
        <w:ind w:left="106" w:right="15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EBF: 2’870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Heizung und WW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(WP):</w:t>
        <w:tab/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13.3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40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38’231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104" w:val="left" w:leader="none"/>
          <w:tab w:pos="2644" w:val="left" w:leader="none"/>
          <w:tab w:pos="3039" w:val="left" w:leader="none"/>
        </w:tabs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Warmwasser Thermie: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3.1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9</w:t>
        <w:tab/>
        <w:t>9’000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21" w:val="left" w:leader="none"/>
          <w:tab w:pos="2561" w:val="left" w:leader="none"/>
          <w:tab w:pos="2956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Elektrizität:</w:t>
        <w:tab/>
        <w:t>17.3</w:t>
        <w:tab/>
        <w:t>51</w:t>
        <w:tab/>
        <w:t>49’717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21" w:val="left" w:leader="none"/>
          <w:tab w:pos="2951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w w:val="95"/>
          <w:sz w:val="14"/>
          <w:szCs w:val="14"/>
        </w:rPr>
        <w:t>Gesamt-EB: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33.7   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96’948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1"/>
        <w:gridCol w:w="500"/>
        <w:gridCol w:w="611"/>
        <w:gridCol w:w="358"/>
        <w:gridCol w:w="620"/>
      </w:tblGrid>
      <w:tr>
        <w:trPr>
          <w:trHeight w:val="125" w:hRule="exact"/>
        </w:trPr>
        <w:tc>
          <w:tcPr>
            <w:tcW w:w="18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3" w:val="left" w:leader="none"/>
              </w:tabs>
              <w:spacing w:line="125" w:lineRule="exact"/>
              <w:ind w:left="55" w:right="-416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Eigen-EV:</w:t>
              <w:tab/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      </w:t>
            </w:r>
            <w:r>
              <w:rPr>
                <w:rFonts w:ascii="Theinhardt Regular"/>
                <w:color w:val="231F20"/>
                <w:spacing w:val="2"/>
                <w:position w:val="5"/>
                <w:sz w:val="8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kWp  </w:t>
            </w:r>
            <w:r>
              <w:rPr>
                <w:rFonts w:ascii="Theinhardt Regular"/>
                <w:color w:val="231F20"/>
                <w:spacing w:val="28"/>
                <w:sz w:val="14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5" w:lineRule="exact"/>
              <w:ind w:right="75"/>
              <w:jc w:val="righ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8"/>
              </w:rPr>
              <w:t>2</w:t>
            </w:r>
            <w:r>
              <w:rPr>
                <w:rFonts w:ascii="Theinhardt Regular"/>
                <w:color w:val="231F20"/>
                <w:position w:val="-4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5" w:lineRule="exact"/>
              <w:ind w:left="11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5" w:lineRule="exact"/>
              <w:ind w:left="16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34" w:val="right" w:leader="none"/>
              </w:tabs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PV Dach:</w:t>
              <w:tab/>
              <w:t>165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6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154.0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7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26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1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25’411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4"/>
                <w:sz w:val="14"/>
                <w:szCs w:val="14"/>
              </w:rPr>
              <w:t>P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V Fassade: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31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1’535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8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160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4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39.5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7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63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1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60’597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42" w:hRule="exact"/>
        </w:trPr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PV gesamt: 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8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1’700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8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190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24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50.6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7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89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11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86’008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</w:tbl>
    <w:p>
      <w:pPr>
        <w:tabs>
          <w:tab w:pos="1001" w:val="left" w:leader="none"/>
          <w:tab w:pos="2039" w:val="left" w:leader="none"/>
          <w:tab w:pos="2644" w:val="left" w:leader="none"/>
          <w:tab w:pos="3039" w:val="left" w:leader="none"/>
        </w:tabs>
        <w:spacing w:line="169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SK:</w:t>
        <w:tab/>
        <w:t>15.4</w:t>
        <w:tab/>
        <w:t>584.4</w:t>
        <w:tab/>
        <w:t>9</w:t>
        <w:tab/>
        <w:t>9’000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561" w:val="left" w:leader="none"/>
          <w:tab w:pos="2951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Eigenenergieversorgung</w:t>
        <w:tab/>
        <w:t>98</w:t>
        <w:tab/>
        <w:t>95’008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98" w:val="left" w:leader="none"/>
          <w:tab w:pos="3010" w:val="left" w:leader="none"/>
        </w:tabs>
        <w:spacing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Energiebilanz (Endenergie)</w:t>
        <w:tab/>
      </w:r>
      <w:r>
        <w:rPr>
          <w:rFonts w:ascii="Theinhardt Regular"/>
          <w:color w:val="231F20"/>
          <w:w w:val="95"/>
          <w:sz w:val="14"/>
        </w:rPr>
        <w:t>%</w:t>
        <w:tab/>
      </w:r>
      <w:r>
        <w:rPr>
          <w:rFonts w:ascii="Theinhardt Regular"/>
          <w:color w:val="231F20"/>
          <w:sz w:val="14"/>
        </w:rPr>
        <w:t>kWh/a</w:t>
      </w:r>
      <w:r>
        <w:rPr>
          <w:rFonts w:ascii="Theinhardt Regular"/>
          <w:sz w:val="14"/>
        </w:rPr>
      </w: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451"/>
        <w:gridCol w:w="622"/>
      </w:tblGrid>
      <w:tr>
        <w:trPr>
          <w:trHeight w:val="137" w:hRule="exact"/>
        </w:trPr>
        <w:tc>
          <w:tcPr>
            <w:tcW w:w="2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17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98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11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95’008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Gesamtenergiebedarf: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9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1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96’948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459" w:hRule="exact"/>
        </w:trPr>
        <w:tc>
          <w:tcPr>
            <w:tcW w:w="2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Fremdenergiezufuhr: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 w:hAnsi="Theinhardt Bold"/>
                <w:b/>
                <w:color w:val="231F20"/>
                <w:spacing w:val="2"/>
                <w:sz w:val="14"/>
              </w:rPr>
              <w:t>Bestätigt</w:t>
            </w:r>
            <w:r>
              <w:rPr>
                <w:rFonts w:ascii="Theinhardt Bold" w:hAns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vom</w:t>
            </w:r>
            <w:r>
              <w:rPr>
                <w:rFonts w:ascii="Theinhardt Bold" w:hAns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 w:hAnsi="Theinhardt Bold"/>
                <w:b/>
                <w:color w:val="231F20"/>
                <w:spacing w:val="2"/>
                <w:sz w:val="14"/>
              </w:rPr>
              <w:t>ewz</w:t>
            </w:r>
            <w:r>
              <w:rPr>
                <w:rFonts w:ascii="Theinhardt Bold" w:hAnsi="Theinhardt Bold"/>
                <w:b/>
                <w:color w:val="231F20"/>
                <w:sz w:val="14"/>
              </w:rPr>
              <w:t> </w:t>
            </w:r>
            <w:r>
              <w:rPr>
                <w:rFonts w:ascii="Theinhardt Regular" w:hAnsi="Theinhardt Regular"/>
                <w:color w:val="231F20"/>
                <w:sz w:val="14"/>
              </w:rPr>
              <w:t>am </w:t>
            </w:r>
            <w:r>
              <w:rPr>
                <w:rFonts w:ascii="Theinhardt Regular" w:hAnsi="Theinhardt Regular"/>
                <w:color w:val="231F20"/>
                <w:spacing w:val="-2"/>
                <w:sz w:val="14"/>
              </w:rPr>
              <w:t>13.06.2017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5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2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9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1’940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31" w:hRule="exact"/>
        </w:trPr>
        <w:tc>
          <w:tcPr>
            <w:tcW w:w="2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 w:before="57"/>
              <w:ind w:left="55" w:right="0"/>
              <w:jc w:val="left"/>
              <w:rPr>
                <w:rFonts w:ascii="Theinhardt Black" w:hAnsi="Theinhardt Black" w:cs="Theinhardt Black" w:eastAsia="Theinhardt Black"/>
                <w:sz w:val="14"/>
                <w:szCs w:val="14"/>
              </w:rPr>
            </w:pPr>
            <w:r>
              <w:rPr>
                <w:rFonts w:ascii="Theinhardt Black"/>
                <w:b/>
                <w:color w:val="231F20"/>
                <w:sz w:val="14"/>
              </w:rPr>
              <w:t>Beteiligte Personen</w:t>
            </w:r>
            <w:r>
              <w:rPr>
                <w:rFonts w:ascii="Theinhardt Black"/>
                <w:sz w:val="14"/>
              </w:rPr>
            </w:r>
          </w:p>
          <w:p>
            <w:pPr>
              <w:pStyle w:val="TableParagraph"/>
              <w:tabs>
                <w:tab w:pos="3387" w:val="left" w:leader="none"/>
              </w:tabs>
              <w:spacing w:line="135" w:lineRule="exact"/>
              <w:ind w:left="76" w:right="-1051"/>
              <w:jc w:val="left"/>
              <w:rPr>
                <w:rFonts w:ascii="Theinhardt Regular Italic" w:hAnsi="Theinhardt Regular Italic" w:cs="Theinhardt Regular Italic" w:eastAsia="Theinhardt Regular Italic"/>
                <w:sz w:val="18"/>
                <w:szCs w:val="18"/>
              </w:rPr>
            </w:pPr>
            <w:r>
              <w:rPr>
                <w:rFonts w:ascii="Theinhardt Regular Italic"/>
                <w:i/>
                <w:color w:val="231F20"/>
                <w:sz w:val="18"/>
              </w:rPr>
            </w:r>
            <w:r>
              <w:rPr>
                <w:rFonts w:ascii="Theinhardt Regular Italic"/>
                <w:i/>
                <w:color w:val="231F20"/>
                <w:sz w:val="18"/>
                <w:u w:val="dotted" w:color="231F20"/>
              </w:rPr>
              <w:t> </w:t>
              <w:tab/>
            </w:r>
            <w:r>
              <w:rPr>
                <w:rFonts w:ascii="Theinhardt Regular Italic"/>
                <w:i/>
                <w:color w:val="231F20"/>
                <w:sz w:val="18"/>
              </w:rPr>
            </w:r>
            <w:r>
              <w:rPr>
                <w:rFonts w:ascii="Theinhardt Regular Italic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72" w:lineRule="exact"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group style="position:absolute;margin-left:385.724396pt;margin-top:-1.449414pt;width:.1pt;height:.1pt;mso-position-horizontal-relative:page;mso-position-vertical-relative:paragraph;z-index:-7360" coordorigin="7714,-29" coordsize="2,2">
            <v:shape style="position:absolute;left:7714;top:-29;width:2;height:2" coordorigin="7714,-29" coordsize="0,0" path="m7714,-29l7714,-29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52.543396pt;margin-top:-1.449414pt;width:.1pt;height:.1pt;mso-position-horizontal-relative:page;mso-position-vertical-relative:paragraph;z-index:-7336" coordorigin="11051,-29" coordsize="2,2">
            <v:shape style="position:absolute;left:11051;top:-29;width:2;height:2" coordorigin="11051,-29" coordsize="0,0" path="m11051,-29l11051,-29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old" w:hAnsi="Theinhardt Bold"/>
          <w:b/>
          <w:color w:val="231F20"/>
          <w:sz w:val="14"/>
        </w:rPr>
        <w:t>Standort des Gebäudes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Hofwiesenstrasse 22/Rothstrasse 48, </w:t>
      </w:r>
      <w:r>
        <w:rPr>
          <w:rFonts w:ascii="Theinhardt Regular" w:hAnsi="Theinhardt Regular"/>
          <w:color w:val="231F20"/>
          <w:spacing w:val="-1"/>
          <w:sz w:val="14"/>
        </w:rPr>
        <w:t>8057</w:t>
      </w:r>
      <w:r>
        <w:rPr>
          <w:rFonts w:ascii="Theinhardt Regular" w:hAnsi="Theinhardt Regular"/>
          <w:color w:val="231F20"/>
          <w:sz w:val="14"/>
        </w:rPr>
        <w:t> Zürich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Bauherrschaft und Betreiber PV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84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Private und EcoRenova AG, 8004 Zürich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043</w:t>
      </w:r>
      <w:r>
        <w:rPr>
          <w:rFonts w:ascii="Theinhardt Regular" w:hAnsi="Theinhardt Regular"/>
          <w:color w:val="231F20"/>
          <w:sz w:val="14"/>
        </w:rPr>
        <w:t> 456 </w:t>
      </w:r>
      <w:r>
        <w:rPr>
          <w:rFonts w:ascii="Theinhardt Regular" w:hAnsi="Theinhardt Regular"/>
          <w:color w:val="231F20"/>
          <w:spacing w:val="1"/>
          <w:sz w:val="14"/>
        </w:rPr>
        <w:t>80</w:t>
      </w:r>
      <w:r>
        <w:rPr>
          <w:rFonts w:ascii="Theinhardt Regular" w:hAnsi="Theinhardt Regular"/>
          <w:color w:val="231F20"/>
          <w:sz w:val="14"/>
        </w:rPr>
        <w:t> 60</w:t>
      </w:r>
      <w:hyperlink r:id="rId5">
        <w:r>
          <w:rPr>
            <w:rFonts w:ascii="Theinhardt Regular" w:hAnsi="Theinhardt Regular"/>
            <w:color w:val="231F20"/>
            <w:sz w:val="14"/>
          </w:rPr>
          <w:t>, http://ecorenova.ch/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Architektur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126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Viridén + Partner AG, Karl Viridén Zweierstrasse 35, 8004 Zürich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6">
        <w:r>
          <w:rPr>
            <w:rFonts w:ascii="Theinhardt Regular"/>
            <w:color w:val="231F20"/>
            <w:sz w:val="14"/>
          </w:rPr>
          <w:t>Tel. 043 456 80 80, www.viriden-partner.ch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HLK-Planung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Zurfluh Lottenbach GmbH, 6004 Luzern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7">
        <w:r>
          <w:rPr>
            <w:rFonts w:ascii="Theinhardt Regular"/>
            <w:color w:val="231F20"/>
            <w:sz w:val="14"/>
          </w:rPr>
          <w:t>Tel. 041 367 00 60, www.zurfluhlottenbach.ch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BIPV Planung und Realisation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40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Diethelm Fassadenbau AG, 5626 Hermetschwil</w:t>
      </w:r>
      <w:hyperlink r:id="rId8">
        <w:r>
          <w:rPr>
            <w:rFonts w:ascii="Theinhardt Regular"/>
            <w:color w:val="231F20"/>
            <w:sz w:val="14"/>
          </w:rPr>
          <w:t> Tel. 056 649 20 20, www.diethelm-ag.ch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Systemanbieter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Gasser Fassadentechnik AG, 9016 St. Gallen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9">
        <w:r>
          <w:rPr>
            <w:rFonts w:ascii="Theinhardt Regular"/>
            <w:color w:val="231F20"/>
            <w:sz w:val="14"/>
          </w:rPr>
          <w:t>Tel. 071 282 40 00, www.gasserfassadentechnik.ch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Lastmanagement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e4plus AG, 6010 Kriens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10">
        <w:r>
          <w:rPr>
            <w:rFonts w:ascii="Theinhardt Regular"/>
            <w:color w:val="231F20"/>
            <w:sz w:val="14"/>
          </w:rPr>
          <w:t>Tel. 041 329 16 40, www.e4plus.ch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Auswertung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126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ewz, Gerhard Emch, 8050 Zürich</w:t>
      </w:r>
      <w:hyperlink r:id="rId11">
        <w:r>
          <w:rPr>
            <w:rFonts w:ascii="Theinhardt Regular" w:hAnsi="Theinhardt Regular"/>
            <w:color w:val="231F20"/>
            <w:sz w:val="14"/>
          </w:rPr>
          <w:t> Tel. 058 319 41 11, www.ewz.ch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3" w:space="119"/>
            <w:col w:w="3460" w:space="112"/>
            <w:col w:w="3566"/>
          </w:cols>
        </w:sectPr>
      </w:pP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84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</w:t>
      </w:r>
      <w:r>
        <w:rPr>
          <w:rFonts w:ascii="Theinhardt Regular"/>
          <w:sz w:val="14"/>
        </w:rPr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64088" cy="39684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088" cy="396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tabs>
          <w:tab w:pos="3681" w:val="left" w:leader="none"/>
        </w:tabs>
        <w:spacing w:before="2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1.25pt;width:167.244pt;height:117.226pt;mso-position-horizontal-relative:page;mso-position-vertical-relative:paragraph;z-index:-7216" type="#_x0000_t75" stroked="false">
            <v:imagedata r:id="rId13" o:title=""/>
          </v:shape>
        </w:pict>
      </w:r>
      <w:r>
        <w:rPr/>
        <w:pict>
          <v:shape style="position:absolute;margin-left:42.52pt;margin-top:129.813995pt;width:167.244pt;height:116.921pt;mso-position-horizontal-relative:page;mso-position-vertical-relative:paragraph;z-index:-7192" type="#_x0000_t75" stroked="false">
            <v:imagedata r:id="rId14" o:title=""/>
          </v:shape>
        </w:pict>
      </w:r>
      <w:r>
        <w:rPr>
          <w:rFonts w:ascii="Theinhardt Bold"/>
          <w:b/>
          <w:color w:val="231F20"/>
          <w:sz w:val="14"/>
        </w:rPr>
        <w:t>2</w:t>
        <w:tab/>
      </w:r>
      <w:r>
        <w:rPr>
          <w:rFonts w:ascii="Theinhardt Bold"/>
          <w:b/>
          <w:color w:val="231F20"/>
          <w:position w:val="-240"/>
          <w:sz w:val="14"/>
        </w:rPr>
        <w:drawing>
          <wp:inline distT="0" distB="0" distL="0" distR="0">
            <wp:extent cx="4391998" cy="3117659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998" cy="311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b/>
          <w:color w:val="231F20"/>
          <w:position w:val="-240"/>
          <w:sz w:val="14"/>
        </w:rPr>
      </w:r>
      <w:r>
        <w:rPr>
          <w:rFonts w:ascii="Theinhardt Bold"/>
          <w:sz w:val="14"/>
        </w:rPr>
      </w:r>
    </w:p>
    <w:p>
      <w:pPr>
        <w:tabs>
          <w:tab w:pos="3681" w:val="left" w:leader="none"/>
        </w:tabs>
        <w:spacing w:before="1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3</w:t>
        <w:tab/>
        <w:t>4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5"/>
          <w:szCs w:val="15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farbliche Verdeckung der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PV-Fassadenanla-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ge reduziert deren Ertrag um 39% oder 38’700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kWh/a (39.5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a)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auf 60’600 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  <w:t>30 kW starke PV-Dachanlage. Trotz Erweiterung des MFH um zwei Stockwerke oder 36% sank der Gesamtenergiebedarf um 72% auf 96’900 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72" w:lineRule="exact" w:before="68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br w:type="column"/>
        <w:t>Das Mehrfamilienhaus vor der Sanierung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207" w:lineRule="auto" w:before="5"/>
        <w:ind w:left="337" w:right="584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Die Rückseite des Hauses mit der aktiven Glasfassade</w:t>
      </w:r>
      <w:r>
        <w:rPr>
          <w:rFonts w:ascii="Theinhardt Bold" w:hAnsi="Theinhardt Bold"/>
          <w:sz w:val="14"/>
        </w:rPr>
      </w:r>
    </w:p>
    <w:p>
      <w:pPr>
        <w:spacing w:after="0" w:line="207" w:lineRule="auto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377" w:space="195"/>
            <w:col w:w="3406" w:space="165"/>
            <w:col w:w="3567"/>
          </w:cols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85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5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8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6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6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corenova.ch/" TargetMode="External"/><Relationship Id="rId6" Type="http://schemas.openxmlformats.org/officeDocument/2006/relationships/hyperlink" Target="http://www.viriden-partner.ch/" TargetMode="External"/><Relationship Id="rId7" Type="http://schemas.openxmlformats.org/officeDocument/2006/relationships/hyperlink" Target="http://www.zurfluhlottenbach.ch/" TargetMode="External"/><Relationship Id="rId8" Type="http://schemas.openxmlformats.org/officeDocument/2006/relationships/hyperlink" Target="http://www.diethelm-ag.ch/" TargetMode="External"/><Relationship Id="rId9" Type="http://schemas.openxmlformats.org/officeDocument/2006/relationships/hyperlink" Target="http://www.gasserfassadentechnik.ch/" TargetMode="External"/><Relationship Id="rId10" Type="http://schemas.openxmlformats.org/officeDocument/2006/relationships/hyperlink" Target="http://www.e4plus.ch/" TargetMode="External"/><Relationship Id="rId11" Type="http://schemas.openxmlformats.org/officeDocument/2006/relationships/hyperlink" Target="http://www.ewz.ch/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2017-09-21T11:58:22Z</dcterms:created>
  <dcterms:modified xsi:type="dcterms:W3CDTF">2017-09-21T11:58:22Z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2017-09-21T00:00:00Z</vt:filetime>
  </property>
</Properties>
</file>