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3" w:val="left" w:leader="none"/>
        </w:tabs>
        <w:spacing w:line="230" w:lineRule="exact" w:before="28"/>
        <w:ind w:left="11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shape style="position:absolute;margin-left:28.347pt;margin-top:52.410927pt;width:82.204400pt;height:60.2039pt;mso-position-horizontal-relative:page;mso-position-vertical-relative:paragraph;z-index:1120" type="#_x0000_t75" stroked="false">
            <v:imagedata r:id="rId5" o:title=""/>
          </v:shape>
        </w:pict>
      </w:r>
      <w:r>
        <w:rPr/>
        <w:pict>
          <v:group style="position:absolute;margin-left:28.913401pt;margin-top:13.647326pt;width:.1pt;height:.1pt;mso-position-horizontal-relative:page;mso-position-vertical-relative:paragraph;z-index:-6424" coordorigin="578,273" coordsize="2,2">
            <v:shape style="position:absolute;left:578;top:273;width:2;height:2" coordorigin="578,273" coordsize="0,0" path="m578,273l57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13.647326pt;width:.1pt;height:.1pt;mso-position-horizontal-relative:page;mso-position-vertical-relative:paragraph;z-index:1168" coordorigin="3022,273" coordsize="2,2">
            <v:shape style="position:absolute;left:3022;top:273;width:2;height:2" coordorigin="3022,273" coordsize="0,0" path="m3022,273l3022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913401pt;margin-top:25.147326pt;width:.1pt;height:.1pt;mso-position-horizontal-relative:page;mso-position-vertical-relative:paragraph;z-index:-6376" coordorigin="578,503" coordsize="2,2">
            <v:shape style="position:absolute;left:578;top:503;width:2;height:2" coordorigin="578,503" coordsize="0,0" path="m578,503l578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25.147326pt;width:.1pt;height:.1pt;mso-position-horizontal-relative:page;mso-position-vertical-relative:paragraph;z-index:1216" coordorigin="3022,503" coordsize="2,2">
            <v:shape style="position:absolute;left:3022;top:503;width:2;height:2" coordorigin="3022,503" coordsize="0,0" path="m3022,503l3022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/>
          <w:b/>
          <w:color w:val="231F20"/>
          <w:sz w:val="18"/>
          <w:u w:val="dotted" w:color="231F20"/>
        </w:rPr>
        <w:t>B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5"/>
          <w:sz w:val="18"/>
        </w:rPr>
        <w:t> </w:t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2"/>
          <w:sz w:val="18"/>
        </w:rPr>
        <w:t> </w:t>
      </w:r>
      <w:r>
        <w:rPr>
          <w:rFonts w:ascii="Theinhardt Regular"/>
          <w:color w:val="231F20"/>
          <w:sz w:val="18"/>
        </w:rPr>
        <w:t>Norman </w:t>
      </w:r>
      <w:r>
        <w:rPr>
          <w:rFonts w:ascii="Theinhardt Regular"/>
          <w:color w:val="231F20"/>
          <w:spacing w:val="-1"/>
          <w:sz w:val="18"/>
        </w:rPr>
        <w:t>Foster</w:t>
      </w:r>
      <w:r>
        <w:rPr>
          <w:rFonts w:ascii="Theinhardt Regular"/>
          <w:color w:val="231F20"/>
          <w:sz w:val="18"/>
        </w:rPr>
        <w:t> Solar </w:t>
      </w:r>
      <w:r>
        <w:rPr>
          <w:rFonts w:ascii="Theinhardt Regular"/>
          <w:color w:val="231F20"/>
          <w:spacing w:val="-3"/>
          <w:sz w:val="18"/>
        </w:rPr>
        <w:t>Award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Dieses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(EFH)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Tamins/GR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besticht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integrierte,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gegen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Sü-</w:t>
      </w:r>
      <w:r>
        <w:rPr>
          <w:rFonts w:ascii="Theinhardt Bold" w:hAnsi="Theinhardt Bold" w:cs="Theinhardt Bold" w:eastAsia="Theinhardt Bold"/>
          <w:b/>
          <w:bCs/>
          <w:color w:val="231F20"/>
          <w:spacing w:val="5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gerrichtete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PV-Anlage.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geschuppten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Dachflächen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monokristallinen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Solarzellen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sind</w:t>
      </w:r>
      <w:r>
        <w:rPr>
          <w:rFonts w:ascii="Theinhardt Bold" w:hAnsi="Theinhardt Bold" w:cs="Theinhardt Bold" w:eastAsia="Theinhardt Bold"/>
          <w:b/>
          <w:bCs/>
          <w:color w:val="231F20"/>
          <w:spacing w:val="5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farblich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homogen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gestaltet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fir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st-,</w:t>
      </w:r>
      <w:r>
        <w:rPr>
          <w:rFonts w:ascii="Theinhardt Bold" w:hAnsi="Theinhardt Bold" w:cs="Theinhardt Bold" w:eastAsia="Theinhardt Bold"/>
          <w:b/>
          <w:bCs/>
          <w:color w:val="231F20"/>
          <w:spacing w:val="-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seiten-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traufbündig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integriert.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Dadurch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fügt</w:t>
      </w:r>
      <w:r>
        <w:rPr>
          <w:rFonts w:ascii="Theinhardt Bold" w:hAnsi="Theinhardt Bold" w:cs="Theinhardt Bold" w:eastAsia="Theinhardt Bold"/>
          <w:b/>
          <w:bCs/>
          <w:color w:val="231F20"/>
          <w:spacing w:val="7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PlusEnergie-EFH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ideal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bestehende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Ortsbild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Tamins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17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PV-</w:t>
      </w:r>
      <w:r>
        <w:rPr>
          <w:rFonts w:ascii="Theinhardt Bold" w:hAnsi="Theinhardt Bold" w:cs="Theinhardt Bold" w:eastAsia="Theinhardt Bold"/>
          <w:b/>
          <w:bCs/>
          <w:color w:val="231F20"/>
          <w:spacing w:val="7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22’800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PlusEnergie-EFH</w:t>
      </w:r>
      <w:r>
        <w:rPr>
          <w:rFonts w:ascii="Theinhardt Bold" w:hAnsi="Theinhardt Bold" w:cs="Theinhardt Bold" w:eastAsia="Theinhardt Bold"/>
          <w:b/>
          <w:bCs/>
          <w:color w:val="231F20"/>
          <w:spacing w:val="7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144%.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6’920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fünf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Elektroautos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 12’000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km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54" w:space="125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144%</w:t>
      </w:r>
      <w:r>
        <w:rPr>
          <w:rFonts w:ascii="Theinhardt Black"/>
          <w:b/>
          <w:color w:val="0067B1"/>
          <w:spacing w:val="-1"/>
          <w:sz w:val="40"/>
        </w:rPr>
        <w:t>-</w:t>
      </w:r>
      <w:r>
        <w:rPr>
          <w:rFonts w:ascii="Theinhardt Black"/>
          <w:b/>
          <w:color w:val="0067B1"/>
          <w:spacing w:val="-8"/>
          <w:sz w:val="40"/>
        </w:rPr>
        <w:t>P</w:t>
      </w:r>
      <w:r>
        <w:rPr>
          <w:rFonts w:ascii="Theinhardt Black"/>
          <w:b/>
          <w:color w:val="0067B1"/>
          <w:spacing w:val="-6"/>
          <w:sz w:val="40"/>
        </w:rPr>
        <w:t>E</w:t>
      </w:r>
      <w:r>
        <w:rPr>
          <w:rFonts w:ascii="Theinhardt Black"/>
          <w:b/>
          <w:color w:val="0067B1"/>
          <w:spacing w:val="-4"/>
          <w:sz w:val="40"/>
        </w:rPr>
        <w:t>B</w:t>
      </w:r>
      <w:r>
        <w:rPr>
          <w:rFonts w:ascii="Theinhardt Black"/>
          <w:b/>
          <w:color w:val="0067B1"/>
          <w:sz w:val="40"/>
        </w:rPr>
        <w:t>-</w:t>
      </w:r>
      <w:r>
        <w:rPr>
          <w:rFonts w:ascii="Theinhardt Black"/>
          <w:b/>
          <w:color w:val="0067B1"/>
          <w:spacing w:val="-6"/>
          <w:sz w:val="40"/>
        </w:rPr>
        <w:t>EF</w:t>
      </w:r>
      <w:r>
        <w:rPr>
          <w:rFonts w:ascii="Theinhardt Black"/>
          <w:b/>
          <w:color w:val="0067B1"/>
          <w:sz w:val="40"/>
        </w:rPr>
        <w:t>H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2"/>
          <w:sz w:val="40"/>
        </w:rPr>
        <w:t>Sc</w:t>
      </w:r>
      <w:r>
        <w:rPr>
          <w:rFonts w:ascii="Theinhardt Black"/>
          <w:b/>
          <w:color w:val="0067B1"/>
          <w:spacing w:val="-3"/>
          <w:sz w:val="40"/>
        </w:rPr>
        <w:t>hn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z w:val="40"/>
        </w:rPr>
        <w:t>l</w:t>
      </w:r>
      <w:r>
        <w:rPr>
          <w:rFonts w:ascii="Theinhardt Black"/>
          <w:b/>
          <w:color w:val="0067B1"/>
          <w:spacing w:val="-2"/>
          <w:sz w:val="40"/>
        </w:rPr>
        <w:t>l</w:t>
      </w:r>
      <w:r>
        <w:rPr>
          <w:rFonts w:ascii="Theinhardt Black"/>
          <w:b/>
          <w:color w:val="0067B1"/>
          <w:spacing w:val="-3"/>
          <w:sz w:val="40"/>
        </w:rPr>
        <w:t>e</w:t>
      </w:r>
      <w:r>
        <w:rPr>
          <w:rFonts w:ascii="Theinhardt Black"/>
          <w:b/>
          <w:color w:val="0067B1"/>
          <w:sz w:val="40"/>
        </w:rPr>
        <w:t>r</w:t>
      </w:r>
      <w:r>
        <w:rPr>
          <w:rFonts w:ascii="Theinhardt Black"/>
          <w:b/>
          <w:color w:val="0067B1"/>
          <w:spacing w:val="6"/>
          <w:sz w:val="40"/>
        </w:rPr>
        <w:t>/B</w:t>
      </w:r>
      <w:r>
        <w:rPr>
          <w:rFonts w:ascii="Theinhardt Black"/>
          <w:b/>
          <w:color w:val="0067B1"/>
          <w:spacing w:val="2"/>
          <w:sz w:val="40"/>
        </w:rPr>
        <w:t>a</w:t>
      </w:r>
      <w:r>
        <w:rPr>
          <w:rFonts w:ascii="Theinhardt Black"/>
          <w:b/>
          <w:color w:val="0067B1"/>
          <w:spacing w:val="-2"/>
          <w:sz w:val="40"/>
        </w:rPr>
        <w:t>de</w:t>
      </w:r>
      <w:r>
        <w:rPr>
          <w:rFonts w:ascii="Theinhardt Black"/>
          <w:b/>
          <w:color w:val="0067B1"/>
          <w:spacing w:val="-29"/>
          <w:sz w:val="40"/>
        </w:rPr>
        <w:t>r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701</w:t>
      </w:r>
      <w:r>
        <w:rPr>
          <w:rFonts w:ascii="Theinhardt Black"/>
          <w:b/>
          <w:color w:val="0067B1"/>
          <w:sz w:val="40"/>
        </w:rPr>
        <w:t>5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24"/>
          <w:sz w:val="40"/>
        </w:rPr>
        <w:t>T</w:t>
      </w:r>
      <w:r>
        <w:rPr>
          <w:rFonts w:ascii="Theinhardt Black"/>
          <w:b/>
          <w:color w:val="0067B1"/>
          <w:spacing w:val="-1"/>
          <w:sz w:val="40"/>
        </w:rPr>
        <w:t>a</w:t>
      </w:r>
      <w:r>
        <w:rPr>
          <w:rFonts w:ascii="Theinhardt Black"/>
          <w:b/>
          <w:color w:val="0067B1"/>
          <w:spacing w:val="-2"/>
          <w:sz w:val="40"/>
        </w:rPr>
        <w:t>mi</w:t>
      </w:r>
      <w:r>
        <w:rPr>
          <w:rFonts w:ascii="Theinhardt Black"/>
          <w:b/>
          <w:color w:val="0067B1"/>
          <w:spacing w:val="2"/>
          <w:sz w:val="40"/>
        </w:rPr>
        <w:t>n</w:t>
      </w:r>
      <w:r>
        <w:rPr>
          <w:rFonts w:ascii="Theinhardt Black"/>
          <w:b/>
          <w:color w:val="0067B1"/>
          <w:sz w:val="40"/>
        </w:rPr>
        <w:t>s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2" w:lineRule="auto" w:before="66"/>
        <w:ind w:right="0" w:firstLine="0"/>
        <w:jc w:val="both"/>
      </w:pPr>
      <w:r>
        <w:rPr>
          <w:color w:val="231F20"/>
          <w:spacing w:val="-1"/>
        </w:rPr>
        <w:t>Zwischen</w:t>
      </w:r>
      <w:r>
        <w:rPr>
          <w:color w:val="231F20"/>
          <w:spacing w:val="12"/>
        </w:rPr>
        <w:t> </w:t>
      </w:r>
      <w:r>
        <w:rPr>
          <w:color w:val="231F20"/>
        </w:rPr>
        <w:t>einem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Gehöft</w:t>
      </w:r>
      <w:r>
        <w:rPr>
          <w:color w:val="231F20"/>
          <w:spacing w:val="12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freiem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Feld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einer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topografischen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Kante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direkt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47"/>
        </w:rPr>
        <w:t> </w:t>
      </w:r>
      <w:r>
        <w:rPr>
          <w:color w:val="231F20"/>
        </w:rPr>
        <w:t>der</w:t>
      </w:r>
      <w:r>
        <w:rPr>
          <w:color w:val="231F20"/>
          <w:spacing w:val="35"/>
        </w:rPr>
        <w:t> </w:t>
      </w:r>
      <w:r>
        <w:rPr>
          <w:color w:val="231F20"/>
        </w:rPr>
        <w:t>Landwirschaftszone</w:t>
      </w:r>
      <w:r>
        <w:rPr>
          <w:color w:val="231F20"/>
          <w:spacing w:val="-14"/>
        </w:rPr>
        <w:t> </w:t>
      </w:r>
      <w:r>
        <w:rPr>
          <w:color w:val="231F20"/>
        </w:rPr>
        <w:t>liegt</w:t>
      </w:r>
      <w:r>
        <w:rPr>
          <w:color w:val="231F20"/>
          <w:spacing w:val="-14"/>
        </w:rPr>
        <w:t> </w:t>
      </w:r>
      <w:r>
        <w:rPr>
          <w:color w:val="231F20"/>
        </w:rPr>
        <w:t>der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lange</w:t>
      </w:r>
      <w:r>
        <w:rPr>
          <w:color w:val="231F20"/>
          <w:spacing w:val="-14"/>
        </w:rPr>
        <w:t> </w:t>
      </w:r>
      <w:r>
        <w:rPr>
          <w:color w:val="231F20"/>
        </w:rPr>
        <w:t>und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schmale</w:t>
      </w:r>
      <w:r>
        <w:rPr>
          <w:color w:val="231F20"/>
          <w:spacing w:val="4"/>
        </w:rPr>
        <w:t> </w:t>
      </w:r>
      <w:r>
        <w:rPr>
          <w:color w:val="231F20"/>
        </w:rPr>
        <w:t>Neubau.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nach</w:t>
      </w:r>
      <w:r>
        <w:rPr>
          <w:color w:val="231F20"/>
          <w:spacing w:val="4"/>
        </w:rPr>
        <w:t> </w:t>
      </w:r>
      <w:r>
        <w:rPr>
          <w:color w:val="231F20"/>
        </w:rPr>
        <w:t>Richtung</w:t>
      </w:r>
      <w:r>
        <w:rPr>
          <w:color w:val="231F20"/>
          <w:spacing w:val="4"/>
        </w:rPr>
        <w:t> </w:t>
      </w: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</w:rPr>
        <w:t>An-</w:t>
      </w:r>
      <w:r>
        <w:rPr>
          <w:color w:val="231F20"/>
          <w:spacing w:val="29"/>
        </w:rPr>
        <w:t> </w:t>
      </w:r>
      <w:r>
        <w:rPr>
          <w:color w:val="231F20"/>
        </w:rPr>
        <w:t>näherung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erscheint</w:t>
      </w:r>
      <w:r>
        <w:rPr>
          <w:color w:val="231F20"/>
          <w:spacing w:val="12"/>
        </w:rPr>
        <w:t> </w:t>
      </w:r>
      <w:r>
        <w:rPr>
          <w:color w:val="231F20"/>
        </w:rPr>
        <w:t>das</w:t>
      </w:r>
      <w:r>
        <w:rPr>
          <w:color w:val="231F20"/>
          <w:spacing w:val="12"/>
        </w:rPr>
        <w:t> </w:t>
      </w:r>
      <w:r>
        <w:rPr>
          <w:color w:val="231F20"/>
        </w:rPr>
        <w:t>Gebäude</w:t>
      </w:r>
      <w:r>
        <w:rPr>
          <w:color w:val="231F20"/>
          <w:spacing w:val="12"/>
        </w:rPr>
        <w:t> </w:t>
      </w:r>
      <w:r>
        <w:rPr>
          <w:color w:val="231F20"/>
        </w:rPr>
        <w:t>mal</w:t>
      </w:r>
      <w:r>
        <w:rPr>
          <w:color w:val="231F20"/>
          <w:spacing w:val="12"/>
        </w:rPr>
        <w:t> </w:t>
      </w:r>
      <w:r>
        <w:rPr>
          <w:color w:val="231F20"/>
        </w:rPr>
        <w:t>ein-,</w:t>
      </w:r>
      <w:r>
        <w:rPr>
          <w:color w:val="231F20"/>
          <w:spacing w:val="28"/>
        </w:rPr>
        <w:t> </w:t>
      </w:r>
      <w:r>
        <w:rPr>
          <w:color w:val="231F20"/>
        </w:rPr>
        <w:t>mal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zweigeschossig.</w:t>
      </w:r>
      <w:r>
        <w:rPr>
          <w:color w:val="231F20"/>
          <w:spacing w:val="8"/>
        </w:rPr>
        <w:t> </w:t>
      </w:r>
      <w:r>
        <w:rPr>
          <w:color w:val="231F20"/>
        </w:rPr>
        <w:t>Auf</w:t>
      </w:r>
      <w:r>
        <w:rPr>
          <w:color w:val="231F20"/>
          <w:spacing w:val="18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Hofseite</w:t>
      </w:r>
      <w:r>
        <w:rPr>
          <w:color w:val="231F20"/>
          <w:spacing w:val="18"/>
        </w:rPr>
        <w:t> </w:t>
      </w:r>
      <w:r>
        <w:rPr>
          <w:color w:val="231F20"/>
        </w:rPr>
        <w:t>liegt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offene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Wohnraum</w:t>
      </w:r>
      <w:r>
        <w:rPr>
          <w:color w:val="231F20"/>
          <w:spacing w:val="23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einem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sockelarti-</w:t>
      </w:r>
      <w:r>
        <w:rPr>
          <w:color w:val="231F20"/>
          <w:spacing w:val="30"/>
        </w:rPr>
        <w:t> </w:t>
      </w:r>
      <w:r>
        <w:rPr>
          <w:color w:val="231F20"/>
        </w:rPr>
        <w:t>gen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Hohlkörper,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darüber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spannt</w:t>
      </w:r>
      <w:r>
        <w:rPr>
          <w:color w:val="231F20"/>
          <w:spacing w:val="44"/>
        </w:rPr>
        <w:t> </w:t>
      </w:r>
      <w:r>
        <w:rPr>
          <w:color w:val="231F20"/>
        </w:rPr>
        <w:t>sich</w:t>
      </w:r>
      <w:r>
        <w:rPr>
          <w:color w:val="231F20"/>
          <w:spacing w:val="44"/>
        </w:rPr>
        <w:t> </w:t>
      </w:r>
      <w:r>
        <w:rPr>
          <w:color w:val="231F20"/>
        </w:rPr>
        <w:t>das</w:t>
      </w:r>
      <w:r>
        <w:rPr>
          <w:color w:val="231F20"/>
          <w:spacing w:val="21"/>
        </w:rPr>
        <w:t> </w:t>
      </w:r>
      <w:r>
        <w:rPr>
          <w:color w:val="231F20"/>
        </w:rPr>
        <w:t>Dach.</w:t>
      </w:r>
      <w:r>
        <w:rPr>
          <w:color w:val="231F20"/>
          <w:spacing w:val="-17"/>
        </w:rPr>
        <w:t> </w:t>
      </w:r>
      <w:r>
        <w:rPr>
          <w:color w:val="231F20"/>
        </w:rPr>
        <w:t>Darauf</w:t>
      </w:r>
      <w:r>
        <w:rPr>
          <w:color w:val="231F20"/>
          <w:spacing w:val="-7"/>
        </w:rPr>
        <w:t> </w:t>
      </w:r>
      <w:r>
        <w:rPr>
          <w:color w:val="231F20"/>
        </w:rPr>
        <w:t>befindet</w:t>
      </w:r>
      <w:r>
        <w:rPr>
          <w:color w:val="231F20"/>
          <w:spacing w:val="-7"/>
        </w:rPr>
        <w:t> </w:t>
      </w:r>
      <w:r>
        <w:rPr>
          <w:color w:val="231F20"/>
        </w:rPr>
        <w:t>sich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7"/>
        </w:rPr>
        <w:t> </w:t>
      </w:r>
      <w:r>
        <w:rPr>
          <w:color w:val="231F20"/>
        </w:rPr>
        <w:t>17</w:t>
      </w:r>
      <w:r>
        <w:rPr>
          <w:color w:val="231F20"/>
          <w:spacing w:val="-7"/>
        </w:rPr>
        <w:t> </w:t>
      </w:r>
      <w:r>
        <w:rPr>
          <w:color w:val="231F20"/>
        </w:rPr>
        <w:t>kW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  <w:spacing w:val="17"/>
        </w:rPr>
        <w:t> </w:t>
      </w:r>
      <w:r>
        <w:rPr>
          <w:color w:val="231F20"/>
        </w:rPr>
        <w:t>108</w:t>
      </w:r>
      <w:r>
        <w:rPr>
          <w:color w:val="231F20"/>
          <w:spacing w:val="17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</w:rPr>
        <w:t>2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pacing w:val="-2"/>
        </w:rPr>
        <w:t>grosse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PV-Anlage.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Anlage</w:t>
      </w:r>
      <w:r>
        <w:rPr>
          <w:color w:val="231F20"/>
          <w:spacing w:val="37"/>
        </w:rPr>
        <w:t> </w:t>
      </w:r>
      <w:r>
        <w:rPr>
          <w:color w:val="231F20"/>
        </w:rPr>
        <w:t>ist</w:t>
      </w:r>
      <w:r>
        <w:rPr>
          <w:color w:val="231F20"/>
          <w:spacing w:val="14"/>
        </w:rPr>
        <w:t> </w:t>
      </w:r>
      <w:r>
        <w:rPr>
          <w:color w:val="231F20"/>
        </w:rPr>
        <w:t>first-,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seiten-</w:t>
      </w:r>
      <w:r>
        <w:rPr>
          <w:color w:val="231F20"/>
          <w:spacing w:val="14"/>
        </w:rPr>
        <w:t> </w:t>
      </w:r>
      <w:r>
        <w:rPr>
          <w:color w:val="231F20"/>
        </w:rPr>
        <w:t>und</w:t>
      </w:r>
      <w:r>
        <w:rPr>
          <w:color w:val="231F20"/>
          <w:spacing w:val="14"/>
        </w:rPr>
        <w:t> </w:t>
      </w:r>
      <w:r>
        <w:rPr>
          <w:color w:val="231F20"/>
        </w:rPr>
        <w:t>traufbündig</w:t>
      </w:r>
      <w:r>
        <w:rPr>
          <w:color w:val="231F20"/>
          <w:spacing w:val="14"/>
        </w:rPr>
        <w:t> </w:t>
      </w:r>
      <w:r>
        <w:rPr>
          <w:color w:val="231F20"/>
        </w:rPr>
        <w:t>perfekt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</w:rPr>
        <w:t>die Dachfläche integriert.</w:t>
      </w:r>
      <w:r>
        <w:rPr/>
      </w:r>
    </w:p>
    <w:p>
      <w:pPr>
        <w:pStyle w:val="BodyText"/>
        <w:spacing w:line="232" w:lineRule="auto"/>
        <w:ind w:right="8"/>
        <w:jc w:val="both"/>
      </w:pPr>
      <w:r>
        <w:rPr>
          <w:color w:val="231F20"/>
        </w:rPr>
        <w:t>Im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Zentrum</w:t>
      </w:r>
      <w:r>
        <w:rPr>
          <w:color w:val="231F20"/>
          <w:spacing w:val="14"/>
        </w:rPr>
        <w:t> </w:t>
      </w:r>
      <w:r>
        <w:rPr>
          <w:color w:val="231F20"/>
        </w:rPr>
        <w:t>des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Wohnhauses</w:t>
      </w:r>
      <w:r>
        <w:rPr>
          <w:color w:val="231F20"/>
          <w:spacing w:val="14"/>
        </w:rPr>
        <w:t> </w:t>
      </w:r>
      <w:r>
        <w:rPr>
          <w:color w:val="231F20"/>
        </w:rPr>
        <w:t>liegen</w:t>
      </w:r>
      <w:r>
        <w:rPr>
          <w:color w:val="231F20"/>
          <w:spacing w:val="14"/>
        </w:rPr>
        <w:t> </w:t>
      </w:r>
      <w:r>
        <w:rPr>
          <w:color w:val="231F20"/>
        </w:rPr>
        <w:t>die</w:t>
      </w:r>
      <w:r>
        <w:rPr>
          <w:color w:val="231F20"/>
          <w:spacing w:val="31"/>
        </w:rPr>
        <w:t> </w:t>
      </w:r>
      <w:r>
        <w:rPr>
          <w:color w:val="231F20"/>
        </w:rPr>
        <w:t>beiden </w:t>
      </w:r>
      <w:r>
        <w:rPr>
          <w:color w:val="231F20"/>
          <w:spacing w:val="-1"/>
        </w:rPr>
        <w:t>Haupträume.</w:t>
      </w:r>
      <w:r>
        <w:rPr>
          <w:color w:val="231F20"/>
          <w:spacing w:val="-11"/>
        </w:rPr>
        <w:t> </w:t>
      </w:r>
      <w:r>
        <w:rPr>
          <w:color w:val="231F20"/>
        </w:rPr>
        <w:t>Im </w:t>
      </w:r>
      <w:r>
        <w:rPr>
          <w:color w:val="231F20"/>
          <w:spacing w:val="-1"/>
        </w:rPr>
        <w:t>Erdgeschoss</w:t>
      </w:r>
      <w:r>
        <w:rPr>
          <w:color w:val="231F20"/>
        </w:rPr>
        <w:t> befin-</w:t>
      </w:r>
      <w:r>
        <w:rPr>
          <w:color w:val="231F20"/>
          <w:spacing w:val="29"/>
        </w:rPr>
        <w:t> </w:t>
      </w:r>
      <w:r>
        <w:rPr>
          <w:color w:val="231F20"/>
        </w:rPr>
        <w:t>det</w:t>
      </w:r>
      <w:r>
        <w:rPr>
          <w:color w:val="231F20"/>
          <w:spacing w:val="24"/>
        </w:rPr>
        <w:t> </w:t>
      </w:r>
      <w:r>
        <w:rPr>
          <w:color w:val="231F20"/>
        </w:rPr>
        <w:t>sich</w:t>
      </w:r>
      <w:r>
        <w:rPr>
          <w:color w:val="231F20"/>
          <w:spacing w:val="25"/>
        </w:rPr>
        <w:t> </w:t>
      </w:r>
      <w:r>
        <w:rPr>
          <w:color w:val="231F20"/>
        </w:rPr>
        <w:t>ein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grosszügiger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Atelierraum</w:t>
      </w:r>
      <w:r>
        <w:rPr>
          <w:color w:val="231F20"/>
          <w:spacing w:val="25"/>
        </w:rPr>
        <w:t> </w:t>
      </w:r>
      <w:r>
        <w:rPr>
          <w:color w:val="231F20"/>
        </w:rPr>
        <w:t>zum</w:t>
      </w:r>
      <w:r>
        <w:rPr>
          <w:color w:val="231F20"/>
          <w:spacing w:val="30"/>
        </w:rPr>
        <w:t> </w:t>
      </w:r>
      <w:r>
        <w:rPr>
          <w:color w:val="231F20"/>
        </w:rPr>
        <w:t>Arbeiten.</w:t>
      </w:r>
      <w:r>
        <w:rPr>
          <w:color w:val="231F20"/>
          <w:spacing w:val="11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darüber</w:t>
      </w:r>
      <w:r>
        <w:rPr>
          <w:color w:val="231F20"/>
          <w:spacing w:val="22"/>
        </w:rPr>
        <w:t> </w:t>
      </w:r>
      <w:r>
        <w:rPr>
          <w:color w:val="231F20"/>
        </w:rPr>
        <w:t>liegende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Wohnraum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gewährt</w:t>
      </w:r>
      <w:r>
        <w:rPr>
          <w:color w:val="231F20"/>
          <w:spacing w:val="-7"/>
        </w:rPr>
        <w:t> </w:t>
      </w:r>
      <w:r>
        <w:rPr>
          <w:color w:val="231F20"/>
        </w:rPr>
        <w:t>einen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Weitblick</w:t>
      </w:r>
      <w:r>
        <w:rPr>
          <w:color w:val="231F20"/>
          <w:spacing w:val="-7"/>
        </w:rPr>
        <w:t> </w:t>
      </w:r>
      <w:r>
        <w:rPr>
          <w:color w:val="231F20"/>
        </w:rPr>
        <w:t>über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7"/>
        </w:rPr>
        <w:t> </w:t>
      </w:r>
      <w:r>
        <w:rPr>
          <w:color w:val="231F20"/>
        </w:rPr>
        <w:t>Rheinebe-</w:t>
      </w:r>
      <w:r>
        <w:rPr>
          <w:color w:val="231F20"/>
          <w:spacing w:val="20"/>
        </w:rPr>
        <w:t> </w:t>
      </w:r>
      <w:r>
        <w:rPr>
          <w:color w:val="231F20"/>
        </w:rPr>
        <w:t>ne.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den</w:t>
      </w:r>
      <w:r>
        <w:rPr>
          <w:color w:val="231F20"/>
          <w:spacing w:val="25"/>
        </w:rPr>
        <w:t> </w:t>
      </w:r>
      <w:r>
        <w:rPr>
          <w:color w:val="231F20"/>
        </w:rPr>
        <w:t>Betontürmen</w:t>
      </w:r>
      <w:r>
        <w:rPr>
          <w:color w:val="231F20"/>
          <w:spacing w:val="24"/>
        </w:rPr>
        <w:t> </w:t>
      </w:r>
      <w:r>
        <w:rPr>
          <w:color w:val="231F20"/>
        </w:rPr>
        <w:t>befinden</w:t>
      </w:r>
      <w:r>
        <w:rPr>
          <w:color w:val="231F20"/>
          <w:spacing w:val="25"/>
        </w:rPr>
        <w:t> </w:t>
      </w:r>
      <w:r>
        <w:rPr>
          <w:color w:val="231F20"/>
        </w:rPr>
        <w:t>sich</w:t>
      </w:r>
      <w:r>
        <w:rPr>
          <w:color w:val="231F20"/>
          <w:spacing w:val="25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Schlafkammern und Badräume.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Seit</w:t>
      </w:r>
      <w:r>
        <w:rPr>
          <w:color w:val="231F20"/>
          <w:spacing w:val="4"/>
        </w:rPr>
        <w:t> </w:t>
      </w:r>
      <w:r>
        <w:rPr>
          <w:color w:val="231F20"/>
        </w:rPr>
        <w:t>dem</w:t>
      </w:r>
      <w:r>
        <w:rPr>
          <w:color w:val="231F20"/>
          <w:spacing w:val="4"/>
        </w:rPr>
        <w:t> </w:t>
      </w:r>
      <w:r>
        <w:rPr>
          <w:color w:val="231F20"/>
        </w:rPr>
        <w:t>1.</w:t>
      </w:r>
      <w:r>
        <w:rPr>
          <w:color w:val="231F20"/>
          <w:spacing w:val="-7"/>
        </w:rPr>
        <w:t> </w:t>
      </w:r>
      <w:r>
        <w:rPr>
          <w:color w:val="231F20"/>
        </w:rPr>
        <w:t>August</w:t>
      </w:r>
      <w:r>
        <w:rPr>
          <w:color w:val="231F20"/>
          <w:spacing w:val="4"/>
        </w:rPr>
        <w:t> </w:t>
      </w:r>
      <w:r>
        <w:rPr>
          <w:color w:val="231F20"/>
        </w:rPr>
        <w:t>2016</w:t>
      </w:r>
      <w:r>
        <w:rPr>
          <w:color w:val="231F20"/>
          <w:spacing w:val="4"/>
        </w:rPr>
        <w:t> </w:t>
      </w:r>
      <w:r>
        <w:rPr>
          <w:color w:val="231F20"/>
        </w:rPr>
        <w:t>hat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PV-An-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lage</w:t>
      </w:r>
      <w:r>
        <w:rPr>
          <w:color w:val="231F20"/>
          <w:spacing w:val="-9"/>
        </w:rPr>
        <w:t> </w:t>
      </w:r>
      <w:r>
        <w:rPr>
          <w:color w:val="231F20"/>
        </w:rPr>
        <w:t>22’800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-9"/>
        </w:rPr>
        <w:t> </w:t>
      </w:r>
      <w:r>
        <w:rPr>
          <w:color w:val="231F20"/>
        </w:rPr>
        <w:t>erzeugt.</w:t>
      </w:r>
      <w:r>
        <w:rPr>
          <w:color w:val="231F20"/>
          <w:spacing w:val="-19"/>
        </w:rPr>
        <w:t> </w:t>
      </w:r>
      <w:r>
        <w:rPr>
          <w:color w:val="231F20"/>
        </w:rPr>
        <w:t>Der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Energiebe-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darf</w:t>
      </w:r>
      <w:r>
        <w:rPr>
          <w:color w:val="231F20"/>
          <w:spacing w:val="30"/>
        </w:rPr>
        <w:t> </w:t>
      </w:r>
      <w:r>
        <w:rPr>
          <w:color w:val="231F20"/>
        </w:rPr>
        <w:t>des</w:t>
      </w:r>
      <w:r>
        <w:rPr>
          <w:color w:val="231F20"/>
          <w:spacing w:val="31"/>
        </w:rPr>
        <w:t> </w:t>
      </w:r>
      <w:r>
        <w:rPr>
          <w:color w:val="231F20"/>
        </w:rPr>
        <w:t>Neubaus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beträgt</w:t>
      </w:r>
      <w:r>
        <w:rPr>
          <w:color w:val="231F20"/>
          <w:spacing w:val="31"/>
        </w:rPr>
        <w:t> </w:t>
      </w:r>
      <w:r>
        <w:rPr>
          <w:color w:val="231F20"/>
        </w:rPr>
        <w:t>15’800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29"/>
        </w:rPr>
        <w:t> </w:t>
      </w:r>
      <w:r>
        <w:rPr>
          <w:color w:val="231F20"/>
        </w:rPr>
        <w:t>Daraus resultiert ein </w:t>
      </w:r>
      <w:r>
        <w:rPr>
          <w:color w:val="231F20"/>
          <w:spacing w:val="-1"/>
        </w:rPr>
        <w:t>Überschuss</w:t>
      </w:r>
      <w:r>
        <w:rPr>
          <w:color w:val="231F20"/>
        </w:rPr>
        <w:t> von 6’920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respektive</w:t>
      </w:r>
      <w:r>
        <w:rPr>
          <w:color w:val="231F20"/>
          <w:spacing w:val="4"/>
        </w:rPr>
        <w:t> </w:t>
      </w:r>
      <w:r>
        <w:rPr>
          <w:color w:val="231F20"/>
        </w:rPr>
        <w:t>44%,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das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Netz</w:t>
      </w:r>
      <w:r>
        <w:rPr>
          <w:color w:val="231F20"/>
          <w:spacing w:val="4"/>
        </w:rPr>
        <w:t> </w:t>
      </w:r>
      <w:r>
        <w:rPr>
          <w:color w:val="231F20"/>
        </w:rPr>
        <w:t>der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Rhiienergie</w:t>
      </w:r>
      <w:r>
        <w:rPr>
          <w:color w:val="231F20"/>
        </w:rPr>
        <w:t> </w:t>
      </w:r>
      <w:r>
        <w:rPr>
          <w:color w:val="231F20"/>
          <w:spacing w:val="-1"/>
        </w:rPr>
        <w:t>eingespeist</w:t>
      </w:r>
      <w:r>
        <w:rPr>
          <w:color w:val="231F20"/>
        </w:rPr>
        <w:t> </w:t>
      </w:r>
      <w:r>
        <w:rPr>
          <w:color w:val="231F20"/>
          <w:spacing w:val="-2"/>
        </w:rPr>
        <w:t>wird.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Besonders</w:t>
      </w:r>
      <w:r>
        <w:rPr>
          <w:color w:val="231F20"/>
          <w:spacing w:val="-17"/>
        </w:rPr>
        <w:t> </w:t>
      </w:r>
      <w:r>
        <w:rPr>
          <w:color w:val="231F20"/>
        </w:rPr>
        <w:t>hervorzuheben</w:t>
      </w:r>
      <w:r>
        <w:rPr>
          <w:color w:val="231F20"/>
          <w:spacing w:val="-17"/>
        </w:rPr>
        <w:t> </w:t>
      </w:r>
      <w:r>
        <w:rPr>
          <w:color w:val="231F20"/>
        </w:rPr>
        <w:t>ist</w:t>
      </w:r>
      <w:r>
        <w:rPr>
          <w:color w:val="231F20"/>
          <w:spacing w:val="-17"/>
        </w:rPr>
        <w:t> </w:t>
      </w:r>
      <w:r>
        <w:rPr>
          <w:color w:val="231F20"/>
        </w:rPr>
        <w:t>die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schlich-</w:t>
      </w:r>
      <w:r>
        <w:rPr>
          <w:color w:val="231F20"/>
          <w:spacing w:val="24"/>
        </w:rPr>
        <w:t> </w:t>
      </w:r>
      <w:r>
        <w:rPr>
          <w:color w:val="231F20"/>
        </w:rPr>
        <w:t>te und elegante </w:t>
      </w:r>
      <w:r>
        <w:rPr>
          <w:color w:val="231F20"/>
          <w:spacing w:val="-1"/>
        </w:rPr>
        <w:t>Ausführung</w:t>
      </w:r>
      <w:r>
        <w:rPr>
          <w:color w:val="231F20"/>
        </w:rPr>
        <w:t> des Gebäudes.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</w:rPr>
        <w:t>  </w:t>
      </w:r>
      <w:r>
        <w:rPr>
          <w:color w:val="231F20"/>
          <w:spacing w:val="-1"/>
        </w:rPr>
        <w:t>ergibt</w:t>
      </w:r>
      <w:r>
        <w:rPr>
          <w:color w:val="231F20"/>
        </w:rPr>
        <w:t> </w:t>
      </w:r>
      <w:r>
        <w:rPr>
          <w:color w:val="231F20"/>
          <w:spacing w:val="-1"/>
        </w:rPr>
        <w:t>zusammen</w:t>
      </w:r>
      <w:r>
        <w:rPr>
          <w:color w:val="231F20"/>
        </w:rPr>
        <w:t> mit den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geschosshohen,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gesprengten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Holzschiebe-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läden,</w:t>
      </w:r>
      <w:r>
        <w:rPr>
          <w:color w:val="231F20"/>
          <w:spacing w:val="42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aus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sägerohen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Tannenbrettern</w:t>
      </w:r>
      <w:r>
        <w:rPr>
          <w:color w:val="231F20"/>
          <w:spacing w:val="41"/>
        </w:rPr>
        <w:t> </w:t>
      </w:r>
      <w:r>
        <w:rPr>
          <w:color w:val="231F20"/>
        </w:rPr>
        <w:t>gefertigt</w:t>
      </w:r>
      <w:r>
        <w:rPr>
          <w:color w:val="231F20"/>
          <w:spacing w:val="12"/>
        </w:rPr>
        <w:t> </w:t>
      </w:r>
      <w:r>
        <w:rPr>
          <w:color w:val="231F20"/>
        </w:rPr>
        <w:t>sind,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ästhetisch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harmonisches</w:t>
      </w:r>
      <w:r>
        <w:rPr>
          <w:color w:val="231F20"/>
          <w:spacing w:val="39"/>
        </w:rPr>
        <w:t> </w:t>
      </w:r>
      <w:r>
        <w:rPr>
          <w:color w:val="231F20"/>
        </w:rPr>
        <w:t>Gesamtbild.</w:t>
      </w:r>
      <w:r>
        <w:rPr>
          <w:color w:val="231F20"/>
          <w:spacing w:val="-2"/>
        </w:rPr>
        <w:t> </w:t>
      </w:r>
      <w:r>
        <w:rPr>
          <w:color w:val="231F20"/>
        </w:rPr>
        <w:t>Dank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Wahl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Materialien</w:t>
      </w:r>
      <w:r>
        <w:rPr>
          <w:color w:val="231F20"/>
          <w:spacing w:val="27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Farben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sowie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klaren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Linien</w:t>
      </w:r>
      <w:r>
        <w:rPr>
          <w:color w:val="231F20"/>
          <w:spacing w:val="-3"/>
        </w:rPr>
        <w:t> </w:t>
      </w:r>
      <w:r>
        <w:rPr>
          <w:color w:val="231F20"/>
        </w:rPr>
        <w:t>fügt</w:t>
      </w:r>
      <w:r>
        <w:rPr>
          <w:color w:val="231F20"/>
          <w:spacing w:val="35"/>
        </w:rPr>
        <w:t> </w:t>
      </w:r>
      <w:r>
        <w:rPr>
          <w:color w:val="231F20"/>
        </w:rPr>
        <w:t>sich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dieser</w:t>
      </w:r>
      <w:r>
        <w:rPr>
          <w:color w:val="231F20"/>
          <w:spacing w:val="13"/>
        </w:rPr>
        <w:t> </w:t>
      </w:r>
      <w:r>
        <w:rPr>
          <w:color w:val="231F20"/>
        </w:rPr>
        <w:t>Neubau</w:t>
      </w:r>
      <w:r>
        <w:rPr>
          <w:color w:val="231F20"/>
          <w:spacing w:val="13"/>
        </w:rPr>
        <w:t> </w:t>
      </w:r>
      <w:r>
        <w:rPr>
          <w:color w:val="231F20"/>
        </w:rPr>
        <w:t>ideal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den</w:t>
      </w:r>
      <w:r>
        <w:rPr>
          <w:color w:val="231F20"/>
          <w:spacing w:val="13"/>
        </w:rPr>
        <w:t> </w:t>
      </w:r>
      <w:r>
        <w:rPr>
          <w:color w:val="231F20"/>
        </w:rPr>
        <w:t>bestehen-</w:t>
      </w:r>
      <w:r>
        <w:rPr>
          <w:color w:val="231F20"/>
          <w:spacing w:val="27"/>
        </w:rPr>
        <w:t> </w:t>
      </w:r>
      <w:r>
        <w:rPr>
          <w:color w:val="231F20"/>
        </w:rPr>
        <w:t>den</w:t>
      </w:r>
      <w:r>
        <w:rPr>
          <w:color w:val="231F20"/>
          <w:spacing w:val="-1"/>
        </w:rPr>
        <w:t> Kontext </w:t>
      </w:r>
      <w:r>
        <w:rPr>
          <w:color w:val="231F20"/>
        </w:rPr>
        <w:t>des</w:t>
      </w:r>
      <w:r>
        <w:rPr>
          <w:color w:val="231F20"/>
          <w:spacing w:val="-1"/>
        </w:rPr>
        <w:t> </w:t>
      </w:r>
      <w:r>
        <w:rPr>
          <w:color w:val="231F20"/>
        </w:rPr>
        <w:t>Dorfes</w:t>
      </w:r>
      <w:r>
        <w:rPr>
          <w:color w:val="231F20"/>
          <w:spacing w:val="-1"/>
        </w:rPr>
        <w:t> </w:t>
      </w:r>
      <w:r>
        <w:rPr>
          <w:color w:val="231F20"/>
        </w:rPr>
        <w:t>und</w:t>
      </w:r>
      <w:r>
        <w:rPr>
          <w:color w:val="231F20"/>
          <w:spacing w:val="-1"/>
        </w:rPr>
        <w:t> </w:t>
      </w:r>
      <w:r>
        <w:rPr>
          <w:color w:val="231F20"/>
        </w:rPr>
        <w:t>die</w:t>
      </w:r>
      <w:r>
        <w:rPr>
          <w:color w:val="231F20"/>
          <w:spacing w:val="-1"/>
        </w:rPr>
        <w:t> </w:t>
      </w:r>
      <w:r>
        <w:rPr>
          <w:color w:val="231F20"/>
        </w:rPr>
        <w:t>Landschaft</w:t>
      </w:r>
      <w:r>
        <w:rPr>
          <w:color w:val="231F20"/>
          <w:spacing w:val="25"/>
        </w:rPr>
        <w:t> </w:t>
      </w:r>
      <w:r>
        <w:rPr>
          <w:color w:val="231F20"/>
        </w:rPr>
        <w:t>ein.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43"/>
        </w:rPr>
        <w:t> </w:t>
      </w:r>
      <w:r>
        <w:rPr>
          <w:color w:val="231F20"/>
        </w:rPr>
        <w:t>Gestaltung</w:t>
      </w:r>
      <w:r>
        <w:rPr>
          <w:color w:val="231F20"/>
          <w:spacing w:val="42"/>
        </w:rPr>
        <w:t> </w:t>
      </w:r>
      <w:r>
        <w:rPr>
          <w:color w:val="231F20"/>
        </w:rPr>
        <w:t>des</w:t>
      </w:r>
      <w:r>
        <w:rPr>
          <w:color w:val="231F20"/>
          <w:spacing w:val="43"/>
        </w:rPr>
        <w:t> </w:t>
      </w:r>
      <w:r>
        <w:rPr>
          <w:color w:val="231F20"/>
        </w:rPr>
        <w:t>Satteldaches</w:t>
      </w:r>
      <w:r>
        <w:rPr>
          <w:color w:val="231F20"/>
          <w:spacing w:val="43"/>
        </w:rPr>
        <w:t> </w:t>
      </w:r>
      <w:r>
        <w:rPr>
          <w:color w:val="231F20"/>
        </w:rPr>
        <w:t>mit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PV-Paneelen</w:t>
      </w:r>
      <w:r>
        <w:rPr>
          <w:color w:val="231F20"/>
          <w:spacing w:val="37"/>
        </w:rPr>
        <w:t> </w:t>
      </w:r>
      <w:r>
        <w:rPr>
          <w:color w:val="231F20"/>
        </w:rPr>
        <w:t>und</w:t>
      </w:r>
      <w:r>
        <w:rPr>
          <w:color w:val="231F20"/>
          <w:spacing w:val="38"/>
        </w:rPr>
        <w:t> </w:t>
      </w:r>
      <w:r>
        <w:rPr>
          <w:color w:val="231F20"/>
        </w:rPr>
        <w:t>Eternitplatten</w:t>
      </w:r>
      <w:r>
        <w:rPr>
          <w:color w:val="231F20"/>
          <w:spacing w:val="37"/>
        </w:rPr>
        <w:t> </w:t>
      </w:r>
      <w:r>
        <w:rPr>
          <w:color w:val="231F20"/>
        </w:rPr>
        <w:t>als</w:t>
      </w:r>
      <w:r>
        <w:rPr>
          <w:color w:val="231F20"/>
          <w:spacing w:val="38"/>
        </w:rPr>
        <w:t> </w:t>
      </w:r>
      <w:r>
        <w:rPr>
          <w:color w:val="231F20"/>
        </w:rPr>
        <w:t>Dach-</w:t>
      </w:r>
      <w:r>
        <w:rPr>
          <w:color w:val="231F20"/>
          <w:spacing w:val="36"/>
        </w:rPr>
        <w:t> </w:t>
      </w:r>
      <w:r>
        <w:rPr>
          <w:color w:val="231F20"/>
        </w:rPr>
        <w:t>haut</w:t>
      </w:r>
      <w:r>
        <w:rPr>
          <w:color w:val="231F20"/>
          <w:spacing w:val="9"/>
        </w:rPr>
        <w:t> </w:t>
      </w:r>
      <w:r>
        <w:rPr>
          <w:color w:val="231F20"/>
        </w:rPr>
        <w:t>erinnert</w:t>
      </w:r>
      <w:r>
        <w:rPr>
          <w:color w:val="231F20"/>
          <w:spacing w:val="9"/>
        </w:rPr>
        <w:t> </w:t>
      </w:r>
      <w:r>
        <w:rPr>
          <w:color w:val="231F20"/>
        </w:rPr>
        <w:t>auch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Ökonomiebauten</w:t>
      </w:r>
      <w:r>
        <w:rPr>
          <w:color w:val="231F20"/>
          <w:spacing w:val="25"/>
        </w:rPr>
        <w:t> </w:t>
      </w:r>
      <w:r>
        <w:rPr>
          <w:color w:val="231F20"/>
        </w:rPr>
        <w:t>im Dorf.</w:t>
      </w:r>
      <w:r>
        <w:rPr/>
      </w:r>
    </w:p>
    <w:p>
      <w:pPr>
        <w:pStyle w:val="BodyText"/>
        <w:spacing w:line="232" w:lineRule="auto"/>
        <w:ind w:right="8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15"/>
        </w:rPr>
        <w:t> </w:t>
      </w:r>
      <w:r>
        <w:rPr>
          <w:color w:val="231F20"/>
        </w:rPr>
        <w:t>Haus</w:t>
      </w:r>
      <w:r>
        <w:rPr>
          <w:color w:val="231F20"/>
          <w:spacing w:val="15"/>
        </w:rPr>
        <w:t> </w:t>
      </w:r>
      <w:r>
        <w:rPr>
          <w:color w:val="231F20"/>
        </w:rPr>
        <w:t>Schneller/Bader</w:t>
      </w:r>
      <w:r>
        <w:rPr>
          <w:color w:val="231F20"/>
          <w:spacing w:val="15"/>
        </w:rPr>
        <w:t> </w:t>
      </w:r>
      <w:r>
        <w:rPr>
          <w:color w:val="231F20"/>
        </w:rPr>
        <w:t>leistet</w:t>
      </w:r>
      <w:r>
        <w:rPr>
          <w:color w:val="231F20"/>
          <w:spacing w:val="15"/>
        </w:rPr>
        <w:t> </w:t>
      </w:r>
      <w:r>
        <w:rPr>
          <w:color w:val="231F20"/>
        </w:rPr>
        <w:t>mit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seinem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Erscheinungsbild</w:t>
      </w:r>
      <w:r>
        <w:rPr>
          <w:color w:val="231F20"/>
          <w:spacing w:val="47"/>
        </w:rPr>
        <w:t> </w:t>
      </w:r>
      <w:r>
        <w:rPr>
          <w:color w:val="231F20"/>
        </w:rPr>
        <w:t>einen</w:t>
      </w:r>
      <w:r>
        <w:rPr>
          <w:color w:val="231F20"/>
          <w:spacing w:val="46"/>
        </w:rPr>
        <w:t> </w:t>
      </w:r>
      <w:r>
        <w:rPr>
          <w:color w:val="231F20"/>
        </w:rPr>
        <w:t>wichtigen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baukulturellen</w:t>
      </w:r>
      <w:r>
        <w:rPr>
          <w:color w:val="231F20"/>
          <w:spacing w:val="12"/>
        </w:rPr>
        <w:t> </w:t>
      </w:r>
      <w:r>
        <w:rPr>
          <w:color w:val="231F20"/>
        </w:rPr>
        <w:t>Beitrag</w:t>
      </w:r>
      <w:r>
        <w:rPr>
          <w:color w:val="231F20"/>
          <w:spacing w:val="12"/>
        </w:rPr>
        <w:t> </w:t>
      </w:r>
      <w:r>
        <w:rPr>
          <w:color w:val="231F20"/>
        </w:rPr>
        <w:t>für</w:t>
      </w:r>
      <w:r>
        <w:rPr>
          <w:color w:val="231F20"/>
          <w:spacing w:val="12"/>
        </w:rPr>
        <w:t> </w:t>
      </w:r>
      <w:r>
        <w:rPr>
          <w:color w:val="231F20"/>
        </w:rPr>
        <w:t>das</w:t>
      </w:r>
      <w:r>
        <w:rPr>
          <w:color w:val="231F20"/>
          <w:spacing w:val="12"/>
        </w:rPr>
        <w:t> </w:t>
      </w:r>
      <w:r>
        <w:rPr>
          <w:color w:val="231F20"/>
        </w:rPr>
        <w:t>intakte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Orts-</w:t>
      </w:r>
      <w:r>
        <w:rPr>
          <w:color w:val="231F20"/>
          <w:spacing w:val="26"/>
        </w:rPr>
        <w:t> </w:t>
      </w:r>
      <w:r>
        <w:rPr>
          <w:color w:val="231F20"/>
        </w:rPr>
        <w:t>bild</w:t>
      </w:r>
      <w:r>
        <w:rPr>
          <w:color w:val="231F20"/>
          <w:spacing w:val="32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Tamins.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33"/>
        </w:rPr>
        <w:t> </w:t>
      </w:r>
      <w:r>
        <w:rPr>
          <w:color w:val="231F20"/>
        </w:rPr>
        <w:t>Gebäude</w:t>
      </w:r>
      <w:r>
        <w:rPr>
          <w:color w:val="231F20"/>
          <w:spacing w:val="32"/>
        </w:rPr>
        <w:t> </w:t>
      </w:r>
      <w:r>
        <w:rPr>
          <w:color w:val="231F20"/>
        </w:rPr>
        <w:t>erhält</w:t>
      </w:r>
      <w:r>
        <w:rPr>
          <w:color w:val="231F20"/>
          <w:spacing w:val="33"/>
        </w:rPr>
        <w:t> </w:t>
      </w:r>
      <w:r>
        <w:rPr>
          <w:color w:val="231F20"/>
        </w:rPr>
        <w:t>den</w:t>
      </w:r>
      <w:r>
        <w:rPr>
          <w:color w:val="231F20"/>
          <w:spacing w:val="23"/>
        </w:rPr>
        <w:t> </w:t>
      </w:r>
      <w:r>
        <w:rPr>
          <w:color w:val="231F20"/>
        </w:rPr>
        <w:t>Norman </w:t>
      </w:r>
      <w:r>
        <w:rPr>
          <w:color w:val="231F20"/>
          <w:spacing w:val="-1"/>
        </w:rPr>
        <w:t>Foster</w:t>
      </w:r>
      <w:r>
        <w:rPr>
          <w:color w:val="231F20"/>
        </w:rPr>
        <w:t> Solar </w:t>
      </w:r>
      <w:r>
        <w:rPr>
          <w:color w:val="231F20"/>
          <w:spacing w:val="-3"/>
        </w:rPr>
        <w:t>Award</w:t>
      </w:r>
      <w:r>
        <w:rPr>
          <w:color w:val="231F20"/>
        </w:rPr>
        <w:t> 2017.</w:t>
      </w:r>
      <w:r>
        <w:rPr/>
      </w:r>
    </w:p>
    <w:p>
      <w:pPr>
        <w:spacing w:line="230" w:lineRule="exact" w:before="52"/>
        <w:ind w:left="107" w:right="3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Longue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étroite,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villa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situe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ferme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champ,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l’extrême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limite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zone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agricole.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Suivant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distance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trouve,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apparaît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voire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parfois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étages.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Côté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cour,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vaste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pièce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incluse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corps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creux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forme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socle.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s’étend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l’habitation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intègre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façon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optimale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17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108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4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pièces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principales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aména-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villa: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rez-de-chaussée,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généreux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espace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d’atelier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travail.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Juste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au-dessus,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séjour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offre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superbe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vallée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Rhin.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chambres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salle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bain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côté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pièces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principales,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ton.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3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22’800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depuis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août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2016,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villa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15’800,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autoproduction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144%.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6’920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injecté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réseau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Rhiienergie.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3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élégante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attrayante.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volets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coulis-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sants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surélevés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hauteur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d’étage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consti-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tués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planches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sapin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brutes,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donne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image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globale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esthétiquement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harmonieuse.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choix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matériaux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couleurs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lignes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épurées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permettent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fondre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parfaitement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l’espace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environnant.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panneaux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revêtement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plaques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d’Eternit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rappelle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agri-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village.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3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conception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d’ensemble,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villa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Schneller/Bader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contribue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grandement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server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patrimoine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culturel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architectural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Tamins.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Norman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Foster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Award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2017.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21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-4"/>
          <w:sz w:val="14"/>
        </w:rPr>
        <w:t>51.5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6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01" w:val="left" w:leader="none"/>
          <w:tab w:pos="2597" w:val="left" w:leader="none"/>
        </w:tabs>
        <w:spacing w:line="207" w:lineRule="auto" w:before="5"/>
        <w:ind w:left="106" w:right="2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4"/>
          <w:sz w:val="14"/>
        </w:rPr>
        <w:t>39.1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6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5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z w:val="14"/>
        </w:rPr>
        <w:t>0.8</w:t>
      </w:r>
      <w:r>
        <w:rPr>
          <w:rFonts w:ascii="Theinhardt Regular"/>
          <w:color w:val="231F20"/>
          <w:spacing w:val="1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734"/>
        <w:gridCol w:w="483"/>
        <w:gridCol w:w="624"/>
      </w:tblGrid>
      <w:tr>
        <w:trPr>
          <w:trHeight w:val="30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220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36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14.0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93" w:right="0" w:firstLine="15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9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19.5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194" w:right="0" w:hanging="29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1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3’080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7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41.0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57.0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9’020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8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17.0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23.6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3’730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6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72.0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2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1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15’830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437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4"/>
              <w:ind w:left="55" w:right="31" w:hanging="1"/>
              <w:jc w:val="both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b/>
                <w:color w:val="231F20"/>
                <w:spacing w:val="24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Eigen-EV:</w:t>
            </w:r>
            <w:r>
              <w:rPr>
                <w:rFonts w:ascii="Theinhardt Regular"/>
                <w:color w:val="231F20"/>
                <w:spacing w:val="33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21"/>
                <w:position w:val="5"/>
                <w:sz w:val="8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kWp</w:t>
            </w:r>
            <w:r>
              <w:rPr>
                <w:rFonts w:ascii="Theinhardt Regular"/>
                <w:color w:val="231F20"/>
                <w:spacing w:val="3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PV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  <w:r>
              <w:rPr>
                <w:rFonts w:ascii="Theinhardt Regular"/>
                <w:color w:val="231F20"/>
                <w:spacing w:val="17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108</w:t>
            </w:r>
            <w:r>
              <w:rPr>
                <w:rFonts w:ascii="Theinhardt Regular"/>
                <w:color w:val="231F20"/>
                <w:sz w:val="14"/>
              </w:rPr>
              <w:t>   </w:t>
            </w:r>
            <w:r>
              <w:rPr>
                <w:rFonts w:ascii="Theinhardt Regular"/>
                <w:color w:val="231F20"/>
                <w:spacing w:val="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5"/>
                <w:sz w:val="14"/>
              </w:rPr>
              <w:t>17.3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72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98" w:lineRule="exact"/>
              <w:ind w:left="2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210.6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72" w:lineRule="exact"/>
              <w:ind w:left="133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98" w:lineRule="exact"/>
              <w:ind w:right="24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144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72" w:lineRule="exact"/>
              <w:ind w:left="16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98" w:lineRule="exact"/>
              <w:ind w:left="103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22’750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tabs>
          <w:tab w:pos="2418" w:val="left" w:leader="none"/>
          <w:tab w:pos="2824" w:val="left" w:leader="none"/>
        </w:tabs>
        <w:spacing w:line="172" w:lineRule="exact" w:before="121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299" w:val="left" w:leader="none"/>
          <w:tab w:pos="2760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144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22’750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9" w:val="left" w:leader="none"/>
          <w:tab w:pos="278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15’830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77" w:val="left" w:leader="none"/>
          <w:tab w:pos="2845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w w:val="95"/>
          <w:sz w:val="14"/>
          <w:szCs w:val="14"/>
        </w:rPr>
        <w:t>44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6’920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7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Rhiienergie</w:t>
      </w:r>
      <w:r>
        <w:rPr>
          <w:rFonts w:ascii="Theinhardt Bold" w:hAnsi="Theinhardt Bold"/>
          <w:b/>
          <w:color w:val="231F20"/>
          <w:sz w:val="14"/>
        </w:rPr>
        <w:t> AG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1"/>
          <w:sz w:val="14"/>
        </w:rPr>
        <w:t>20.06.2017</w:t>
      </w:r>
      <w:r>
        <w:rPr>
          <w:rFonts w:ascii="Theinhardt Regular" w:hAnsi="Theinhardt Regular"/>
          <w:color w:val="231F20"/>
          <w:spacing w:val="3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Sven </w:t>
      </w:r>
      <w:r>
        <w:rPr>
          <w:rFonts w:ascii="Theinhardt Regular" w:hAnsi="Theinhardt Regular"/>
          <w:color w:val="231F20"/>
          <w:spacing w:val="1"/>
          <w:sz w:val="14"/>
        </w:rPr>
        <w:t>Meyer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Kontakt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7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6"/>
        <w:ind w:left="106" w:right="39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Georgina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Schneller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Sascha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Bader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Trinserstrasse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7015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Tamins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3"/>
          <w:sz w:val="14"/>
        </w:rPr>
        <w:t>Bearth</w:t>
      </w:r>
      <w:r>
        <w:rPr>
          <w:rFonts w:ascii="Theinhardt Regular"/>
          <w:color w:val="231F20"/>
          <w:sz w:val="14"/>
        </w:rPr>
        <w:t> &amp; </w:t>
      </w:r>
      <w:r>
        <w:rPr>
          <w:rFonts w:ascii="Theinhardt Regular"/>
          <w:color w:val="231F20"/>
          <w:spacing w:val="2"/>
          <w:sz w:val="14"/>
        </w:rPr>
        <w:t>Deplazes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Architekten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7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Andrea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Deplazes,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Valentin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Bearth,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Daniel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Ladner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Mitarbeit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Dominik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Sutter</w:t>
      </w:r>
      <w:r>
        <w:rPr>
          <w:rFonts w:ascii="Theinhardt Regular"/>
          <w:sz w:val="14"/>
        </w:rPr>
      </w:r>
    </w:p>
    <w:p>
      <w:pPr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Wiesentalstrasse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7000</w:t>
      </w:r>
      <w:r>
        <w:rPr>
          <w:rFonts w:ascii="Theinhardt Regular"/>
          <w:color w:val="231F20"/>
          <w:sz w:val="14"/>
        </w:rPr>
        <w:t> Chur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354 93 </w:t>
      </w:r>
      <w:r>
        <w:rPr>
          <w:rFonts w:ascii="Theinhardt Regular"/>
          <w:color w:val="231F20"/>
          <w:spacing w:val="1"/>
          <w:sz w:val="14"/>
        </w:rPr>
        <w:t>00</w:t>
      </w:r>
      <w:hyperlink r:id="rId6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info@bearth-deplazes.ch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Zimmermann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Gebr. </w:t>
      </w:r>
      <w:r>
        <w:rPr>
          <w:rFonts w:ascii="Theinhardt Regular" w:hAnsi="Theinhardt Regular"/>
          <w:color w:val="231F20"/>
          <w:spacing w:val="1"/>
          <w:sz w:val="14"/>
        </w:rPr>
        <w:t>Möhr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Obere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Industrie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11,</w:t>
      </w:r>
      <w:r>
        <w:rPr>
          <w:rFonts w:ascii="Theinhardt Regular"/>
          <w:color w:val="231F20"/>
          <w:sz w:val="14"/>
        </w:rPr>
        <w:t> 7304 </w:t>
      </w:r>
      <w:r>
        <w:rPr>
          <w:rFonts w:ascii="Theinhardt Regular"/>
          <w:color w:val="231F20"/>
          <w:spacing w:val="1"/>
          <w:sz w:val="14"/>
        </w:rPr>
        <w:t>Maienfeld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302 </w:t>
      </w:r>
      <w:r>
        <w:rPr>
          <w:rFonts w:ascii="Theinhardt Regular"/>
          <w:color w:val="231F20"/>
          <w:spacing w:val="-4"/>
          <w:sz w:val="14"/>
        </w:rPr>
        <w:t>13</w:t>
      </w:r>
      <w:r>
        <w:rPr>
          <w:rFonts w:ascii="Theinhardt Regular"/>
          <w:color w:val="231F20"/>
          <w:sz w:val="14"/>
        </w:rPr>
        <w:t> 8</w:t>
      </w:r>
      <w:hyperlink r:id="rId7">
        <w:r>
          <w:rPr>
            <w:rFonts w:ascii="Theinhardt Regular"/>
            <w:color w:val="231F20"/>
            <w:sz w:val="14"/>
          </w:rPr>
          <w:t>4, </w:t>
        </w:r>
        <w:r>
          <w:rPr>
            <w:rFonts w:ascii="Theinhardt Regular"/>
            <w:color w:val="231F20"/>
            <w:spacing w:val="1"/>
            <w:sz w:val="14"/>
          </w:rPr>
          <w:t>info@moehr-holzbau.ch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Elektroanlagen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135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Alpiq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InTec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Schweiz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Triststrasse</w:t>
      </w:r>
      <w:r>
        <w:rPr>
          <w:rFonts w:ascii="Theinhardt Regular"/>
          <w:color w:val="231F20"/>
          <w:sz w:val="14"/>
        </w:rPr>
        <w:t> 3, 7007 Chur</w:t>
      </w:r>
      <w:r>
        <w:rPr>
          <w:rFonts w:ascii="Theinhardt Regular"/>
          <w:sz w:val="14"/>
        </w:rPr>
      </w:r>
    </w:p>
    <w:p>
      <w:pPr>
        <w:spacing w:line="166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286 99 </w:t>
      </w:r>
      <w:r>
        <w:rPr>
          <w:rFonts w:ascii="Theinhardt Regular"/>
          <w:color w:val="231F20"/>
          <w:spacing w:val="-1"/>
          <w:sz w:val="14"/>
        </w:rPr>
        <w:t>99</w:t>
      </w:r>
      <w:hyperlink r:id="rId8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info.ait.chur@alpiq.com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Helion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Solar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Lindentalstrasse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10,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9006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St.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Gallen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242</w:t>
      </w:r>
      <w:r>
        <w:rPr>
          <w:rFonts w:ascii="Theinhardt Regular"/>
          <w:color w:val="231F20"/>
          <w:sz w:val="14"/>
        </w:rPr>
        <w:t> 30 20</w:t>
      </w:r>
      <w:hyperlink r:id="rId9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ost@helion-solar.ch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Fotos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Ralph</w:t>
      </w:r>
      <w:r>
        <w:rPr>
          <w:rFonts w:ascii="Theinhardt Regular"/>
          <w:color w:val="231F20"/>
          <w:sz w:val="14"/>
        </w:rPr>
        <w:t> Feiner, </w:t>
      </w:r>
      <w:r>
        <w:rPr>
          <w:rFonts w:ascii="Theinhardt Regular"/>
          <w:color w:val="231F20"/>
          <w:spacing w:val="2"/>
          <w:sz w:val="14"/>
        </w:rPr>
        <w:t>www.feinerfotografi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z w:val="14"/>
        </w:rPr>
        <w:t>.ch</w:t>
      </w:r>
      <w:r>
        <w:rPr>
          <w:rFonts w:ascii="Theinhardt Regular"/>
          <w:sz w:val="14"/>
        </w:rPr>
      </w:r>
    </w:p>
    <w:p>
      <w:pPr>
        <w:tabs>
          <w:tab w:pos="3438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724396pt;margin-top:10.628701pt;width:.1pt;height:.1pt;mso-position-horizontal-relative:page;mso-position-vertical-relative:paragraph;z-index:1072" coordorigin="7714,213" coordsize="2,2">
            <v:shape style="position:absolute;left:7714;top:213;width:2;height:2" coordorigin="7714,213" coordsize="0,0" path="m7714,213l7714,2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10.628701pt;width:.1pt;height:.1pt;mso-position-horizontal-relative:page;mso-position-vertical-relative:paragraph;z-index:1096" coordorigin="11051,213" coordsize="2,2">
            <v:shape style="position:absolute;left:11051;top:213;width:2;height:2" coordorigin="11051,213" coordsize="0,0" path="m11051,213l11051,2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Regular"/>
          <w:color w:val="231F20"/>
          <w:sz w:val="14"/>
        </w:rPr>
      </w:r>
      <w:r>
        <w:rPr>
          <w:rFonts w:ascii="Theinhardt Regular"/>
          <w:color w:val="231F20"/>
          <w:spacing w:val="2"/>
          <w:sz w:val="14"/>
          <w:u w:val="dotted" w:color="231F20"/>
        </w:rPr>
        <w:t>Andreas</w:t>
      </w:r>
      <w:r>
        <w:rPr>
          <w:rFonts w:ascii="Theinhardt Regular"/>
          <w:color w:val="231F20"/>
          <w:sz w:val="14"/>
          <w:u w:val="dotted" w:color="231F20"/>
        </w:rPr>
        <w:t> Graber,</w:t>
      </w:r>
      <w:r>
        <w:rPr>
          <w:rFonts w:ascii="Theinhardt Regular"/>
          <w:color w:val="231F20"/>
          <w:sz w:val="14"/>
          <w:u w:val="dotted" w:color="231F20"/>
        </w:rPr>
        <w:t> </w:t>
      </w:r>
      <w:hyperlink r:id="rId10">
        <w:r>
          <w:rPr>
            <w:rFonts w:ascii="Theinhardt Regular"/>
            <w:color w:val="231F20"/>
            <w:spacing w:val="1"/>
            <w:sz w:val="14"/>
            <w:u w:val="dotted" w:color="231F20"/>
          </w:rPr>
          <w:t>www.andreasgraber.com</w:t>
        </w:r>
      </w:hyperlink>
      <w:r>
        <w:rPr>
          <w:rFonts w:ascii="Theinhardt Regular"/>
          <w:color w:val="231F20"/>
          <w:sz w:val="14"/>
          <w:u w:val="dotted" w:color="231F20"/>
        </w:rPr>
        <w:t> </w:t>
        <w:tab/>
      </w:r>
      <w:r>
        <w:rPr>
          <w:rFonts w:ascii="Theinhardt Regular"/>
          <w:color w:val="231F20"/>
          <w:sz w:val="14"/>
        </w:rPr>
      </w:r>
      <w:r>
        <w:rPr>
          <w:rFonts w:ascii="Theinhardt Regular"/>
          <w:sz w:val="14"/>
        </w:rPr>
      </w:r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58" w:space="114"/>
            <w:col w:w="356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4"/>
        <w:rPr>
          <w:rFonts w:ascii="Theinhardt Regular" w:hAnsi="Theinhardt Regular" w:cs="Theinhardt Regular" w:eastAsia="Theinhardt Regular"/>
          <w:sz w:val="15"/>
          <w:szCs w:val="15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499798" cy="4179189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798" cy="41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240" w:lineRule="auto" w:before="8"/>
        <w:rPr>
          <w:rFonts w:ascii="Theinhardt Regular" w:hAnsi="Theinhardt Regular" w:cs="Theinhardt Regular" w:eastAsia="Theinhardt Regular"/>
          <w:sz w:val="8"/>
          <w:szCs w:val="8"/>
        </w:rPr>
      </w:pPr>
    </w:p>
    <w:p>
      <w:pPr>
        <w:spacing w:before="6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4"/>
          <w:sz w:val="20"/>
        </w:rPr>
        <w:drawing>
          <wp:inline distT="0" distB="0" distL="0" distR="0">
            <wp:extent cx="3194908" cy="2338578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908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4"/>
          <w:sz w:val="20"/>
        </w:rPr>
      </w:r>
      <w:r>
        <w:rPr>
          <w:rFonts w:ascii="Theinhardt Bold"/>
          <w:position w:val="4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32821" cy="2366581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821" cy="23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44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3"/>
          <w:szCs w:val="23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9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108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17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22’800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9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Dank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Wahl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Materialien und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Farben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sowie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klaren</w:t>
      </w:r>
      <w:r>
        <w:rPr>
          <w:rFonts w:ascii="Theinhardt Bold" w:hAnsi="Theinhardt Bold"/>
          <w:b/>
          <w:color w:val="231F20"/>
          <w:sz w:val="14"/>
        </w:rPr>
        <w:t> Linien fügt </w:t>
      </w:r>
      <w:r>
        <w:rPr>
          <w:rFonts w:ascii="Theinhardt Bold" w:hAnsi="Theinhardt Bold"/>
          <w:b/>
          <w:color w:val="231F20"/>
          <w:spacing w:val="-1"/>
          <w:sz w:val="14"/>
        </w:rPr>
        <w:t>sich</w:t>
      </w:r>
      <w:r>
        <w:rPr>
          <w:rFonts w:ascii="Theinhardt Bold" w:hAnsi="Theinhardt Bold"/>
          <w:b/>
          <w:color w:val="231F20"/>
          <w:sz w:val="14"/>
        </w:rPr>
        <w:t> dieser Neubau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ideal</w:t>
      </w:r>
      <w:r>
        <w:rPr>
          <w:rFonts w:ascii="Theinhardt Bold" w:hAnsi="Theinhardt Bold"/>
          <w:b/>
          <w:color w:val="231F20"/>
          <w:sz w:val="14"/>
        </w:rPr>
        <w:t> in das Dorfbild und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Landschaft von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Tamins</w:t>
      </w:r>
      <w:r>
        <w:rPr>
          <w:rFonts w:ascii="Theinhardt Bold" w:hAnsi="Theinhardt Bold"/>
          <w:b/>
          <w:color w:val="231F20"/>
          <w:sz w:val="14"/>
        </w:rPr>
        <w:t> ein.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9"/>
        <w:ind w:left="337" w:right="392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Das Dach </w:t>
      </w:r>
      <w:r>
        <w:rPr>
          <w:rFonts w:ascii="Theinhardt Bold"/>
          <w:b/>
          <w:color w:val="231F20"/>
          <w:spacing w:val="-1"/>
          <w:sz w:val="14"/>
        </w:rPr>
        <w:t>zeichnet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sich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durch</w:t>
      </w:r>
      <w:r>
        <w:rPr>
          <w:rFonts w:ascii="Theinhardt Bold"/>
          <w:b/>
          <w:color w:val="231F20"/>
          <w:sz w:val="14"/>
        </w:rPr>
        <w:t> eine bewusste</w:t>
      </w:r>
      <w:r>
        <w:rPr>
          <w:rFonts w:ascii="Theinhardt Bold"/>
          <w:b/>
          <w:color w:val="231F20"/>
          <w:spacing w:val="3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First-,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Ort-</w:t>
      </w:r>
      <w:r>
        <w:rPr>
          <w:rFonts w:ascii="Theinhardt Bold"/>
          <w:b/>
          <w:color w:val="231F20"/>
          <w:sz w:val="14"/>
        </w:rPr>
        <w:t> und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Traufausbildung</w:t>
      </w:r>
      <w:r>
        <w:rPr>
          <w:rFonts w:ascii="Theinhardt Bold"/>
          <w:b/>
          <w:color w:val="231F20"/>
          <w:sz w:val="14"/>
        </w:rPr>
        <w:t> aus.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64" w:space="208"/>
            <w:col w:w="3372" w:space="200"/>
            <w:col w:w="3566"/>
          </w:cols>
        </w:sect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33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5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5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58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@bearth-deplazes.ch" TargetMode="External"/><Relationship Id="rId7" Type="http://schemas.openxmlformats.org/officeDocument/2006/relationships/hyperlink" Target="mailto:info@moehr-holzbau.ch" TargetMode="External"/><Relationship Id="rId8" Type="http://schemas.openxmlformats.org/officeDocument/2006/relationships/hyperlink" Target="mailto:info.ait.chur@alpiq.com" TargetMode="External"/><Relationship Id="rId9" Type="http://schemas.openxmlformats.org/officeDocument/2006/relationships/hyperlink" Target="mailto:ost@helion-solar.ch" TargetMode="External"/><Relationship Id="rId10" Type="http://schemas.openxmlformats.org/officeDocument/2006/relationships/hyperlink" Target="http://www.andreasgraber.com/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2017-09-21T11:21:33Z</dcterms:created>
  <dcterms:modified xsi:type="dcterms:W3CDTF">2017-09-21T11:21:33Z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