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60" w:val="left" w:leader="none"/>
        </w:tabs>
        <w:spacing w:line="230" w:lineRule="exact" w:before="38"/>
        <w:ind w:left="121" w:right="0" w:firstLine="0"/>
        <w:jc w:val="left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9.2677pt;margin-top:14.147207pt;width:.1pt;height:.1pt;mso-position-horizontal-relative:page;mso-position-vertical-relative:paragraph;z-index:-4048" coordorigin="585,283" coordsize="2,2">
            <v:shape style="position:absolute;left:585;top:283;width:2;height:2" coordorigin="585,283" coordsize="0,0" path="m585,283l585,283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1.440704pt;margin-top:14.147207pt;width:.1pt;height:.1pt;mso-position-horizontal-relative:page;mso-position-vertical-relative:paragraph;z-index:1120" coordorigin="3029,283" coordsize="2,2">
            <v:shape style="position:absolute;left:3029;top:283;width:2;height:2" coordorigin="3029,283" coordsize="0,0" path="m3029,283l3029,283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29.2677pt;margin-top:25.647207pt;width:.1pt;height:.1pt;mso-position-horizontal-relative:page;mso-position-vertical-relative:paragraph;z-index:-4000" coordorigin="585,513" coordsize="2,2">
            <v:shape style="position:absolute;left:585;top:513;width:2;height:2" coordorigin="585,513" coordsize="0,0" path="m585,513l585,513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1.440704pt;margin-top:25.647207pt;width:.1pt;height:.1pt;mso-position-horizontal-relative:page;mso-position-vertical-relative:paragraph;z-index:1168" coordorigin="3029,513" coordsize="2,2">
            <v:shape style="position:absolute;left:3029;top:513;width:2;height:2" coordorigin="3029,513" coordsize="0,0" path="m3029,513l3029,513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29.2677pt;margin-top:37.147209pt;width:.1pt;height:.1pt;mso-position-horizontal-relative:page;mso-position-vertical-relative:paragraph;z-index:-3952" coordorigin="585,743" coordsize="2,2">
            <v:shape style="position:absolute;left:585;top:743;width:2;height:2" coordorigin="585,743" coordsize="0,0" path="m585,743l585,743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1.440704pt;margin-top:37.147209pt;width:.1pt;height:.1pt;mso-position-horizontal-relative:page;mso-position-vertical-relative:paragraph;z-index:1216" coordorigin="3029,743" coordsize="2,2">
            <v:shape style="position:absolute;left:3029;top:743;width:2;height:2" coordorigin="3029,743" coordsize="0,0" path="m3029,743l3029,743e" filled="false" stroked="true" strokeweight=".425pt" strokecolor="#000000">
              <v:path arrowok="t"/>
            </v:shape>
            <w10:wrap type="none"/>
          </v:group>
        </w:pict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"/>
          <w:sz w:val="18"/>
          <w:u w:val="dotted" w:color="000000"/>
        </w:rPr>
        <w:t>Catégorie</w:t>
      </w:r>
      <w:r>
        <w:rPr>
          <w:rFonts w:ascii="Theinhardt Black" w:hAnsi="Theinhardt Black"/>
          <w:b/>
          <w:spacing w:val="-1"/>
          <w:sz w:val="18"/>
          <w:u w:val="dotted" w:color="000000"/>
        </w:rPr>
        <w:t> </w:t>
      </w:r>
      <w:r>
        <w:rPr>
          <w:rFonts w:ascii="Theinhardt Black" w:hAnsi="Theinhardt Black"/>
          <w:b/>
          <w:sz w:val="18"/>
          <w:u w:val="dotted" w:color="000000"/>
        </w:rPr>
        <w:t>B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1"/>
          <w:sz w:val="18"/>
        </w:rPr>
        <w:t> </w:t>
      </w:r>
      <w:r>
        <w:rPr>
          <w:rFonts w:ascii="Theinhardt Black" w:hAnsi="Theinhardt Black"/>
          <w:b/>
          <w:spacing w:val="1"/>
          <w:sz w:val="18"/>
          <w:u w:val="dotted" w:color="000000"/>
        </w:rPr>
        <w:t>Bâtiments: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4"/>
          <w:sz w:val="18"/>
        </w:rPr>
        <w:t> </w:t>
      </w:r>
      <w:r>
        <w:rPr>
          <w:rFonts w:ascii="Theinhardt Black" w:hAnsi="Theinhardt Black"/>
          <w:b/>
          <w:sz w:val="18"/>
          <w:u w:val="dotted" w:color="000000"/>
        </w:rPr>
        <w:t>Nouvelles </w:t>
      </w:r>
      <w:r>
        <w:rPr>
          <w:rFonts w:ascii="Theinhardt Black" w:hAnsi="Theinhardt Black"/>
          <w:b/>
          <w:spacing w:val="2"/>
          <w:sz w:val="18"/>
          <w:u w:val="dotted" w:color="000000"/>
        </w:rPr>
        <w:t>constructions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8"/>
          <w:sz w:val="18"/>
        </w:rPr>
        <w:t> </w:t>
      </w:r>
      <w:r>
        <w:rPr>
          <w:rFonts w:ascii="Theinhardt Regular" w:hAnsi="Theinhardt Regular"/>
          <w:spacing w:val="-1"/>
          <w:w w:val="95"/>
          <w:sz w:val="18"/>
        </w:rPr>
        <w:t>Diplôme</w:t>
      </w:r>
      <w:r>
        <w:rPr>
          <w:rFonts w:ascii="Theinhardt Regular" w:hAnsi="Theinhardt Regular"/>
          <w:spacing w:val="34"/>
          <w:w w:val="95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Prix</w:t>
      </w:r>
      <w:r>
        <w:rPr>
          <w:rFonts w:ascii="Theinhardt Regular" w:hAnsi="Theinhardt Regular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Solaire</w:t>
      </w:r>
      <w:r>
        <w:rPr>
          <w:rFonts w:ascii="Theinhardt Regular" w:hAnsi="Theinhardt Regular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Suisse</w:t>
      </w:r>
      <w:r>
        <w:rPr>
          <w:rFonts w:ascii="Theinhardt Regular" w:hAnsi="Theinhardt Regular"/>
          <w:spacing w:val="27"/>
          <w:sz w:val="18"/>
        </w:rPr>
        <w:t> </w:t>
      </w:r>
      <w:r>
        <w:rPr>
          <w:rFonts w:ascii="Theinhardt Regular" w:hAnsi="Theinhardt Regular"/>
          <w:sz w:val="18"/>
        </w:rPr>
        <w:t>2016</w:t>
      </w:r>
    </w:p>
    <w:p>
      <w:pPr>
        <w:spacing w:line="230" w:lineRule="exact" w:before="38"/>
        <w:ind w:left="121" w:right="113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Le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nouveau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bâtiment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construit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au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parc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Cropettes/GE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par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Ville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Genève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est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bel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ex-</w:t>
      </w:r>
      <w:r>
        <w:rPr>
          <w:rFonts w:ascii="Theinhardt Bold" w:hAnsi="Theinhardt Bold" w:cs="Theinhardt Bold" w:eastAsia="Theinhardt Bold"/>
          <w:b/>
          <w:bCs/>
          <w:spacing w:val="3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emple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polyvalence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urbaine.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Il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réunit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sous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même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toit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(solaire)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une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école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et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sa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cantine,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une</w:t>
      </w:r>
      <w:r>
        <w:rPr>
          <w:rFonts w:ascii="Theinhardt Bold" w:hAnsi="Theinhardt Bold" w:cs="Theinhardt Bold" w:eastAsia="Theinhardt Bold"/>
          <w:b/>
          <w:bCs/>
          <w:spacing w:val="5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halle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gymnastique,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salles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musique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et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détente,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le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tout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dans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site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2’300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</w:t>
      </w:r>
      <w:r>
        <w:rPr>
          <w:rFonts w:ascii="Theinhardt Bold" w:hAnsi="Theinhardt Bold" w:cs="Theinhardt Bold" w:eastAsia="Theinhardt Bold"/>
          <w:b/>
          <w:bCs/>
          <w:spacing w:val="-1"/>
          <w:position w:val="6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.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Sur</w:t>
      </w:r>
      <w:r>
        <w:rPr>
          <w:rFonts w:ascii="Theinhardt Bold" w:hAnsi="Theinhardt Bold" w:cs="Theinhardt Bold" w:eastAsia="Theinhardt Bold"/>
          <w:b/>
          <w:bCs/>
          <w:spacing w:val="4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toiture,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une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installation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PV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50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et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capteurs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solaires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thermiques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produisent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62’600</w:t>
      </w:r>
      <w:r>
        <w:rPr>
          <w:rFonts w:ascii="Theinhardt Bold" w:hAnsi="Theinhardt Bold" w:cs="Theinhardt Bold" w:eastAsia="Theinhardt Bold"/>
          <w:b/>
          <w:bCs/>
          <w:spacing w:val="2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spacing w:val="-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Ils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fournissent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l’eau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chaude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et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le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courant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solaire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pour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alimenter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une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pompe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à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chaleur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avec</w:t>
      </w:r>
      <w:r>
        <w:rPr>
          <w:rFonts w:ascii="Theinhardt Bold" w:hAnsi="Theinhardt Bold" w:cs="Theinhardt Bold" w:eastAsia="Theinhardt Bold"/>
          <w:b/>
          <w:bCs/>
          <w:spacing w:val="7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sept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sondes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géothermiques.</w:t>
      </w:r>
      <w:r>
        <w:rPr>
          <w:rFonts w:ascii="Theinhardt Bold" w:hAnsi="Theinhardt Bold" w:cs="Theinhardt Bold" w:eastAsia="Theinhardt Bold"/>
          <w:b/>
          <w:bCs/>
          <w:spacing w:val="-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Le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bâtiment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consomme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113’200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kWh/a,</w:t>
      </w:r>
      <w:r>
        <w:rPr>
          <w:rFonts w:ascii="Theinhardt Bold" w:hAnsi="Theinhardt Bold" w:cs="Theinhardt Bold" w:eastAsia="Theinhardt Bold"/>
          <w:b/>
          <w:bCs/>
          <w:spacing w:val="-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dont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55%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proviennent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spacing w:val="5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systèmes solaires et 50’600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d’une source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d’énergie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tierce.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460" w:right="720"/>
          <w:cols w:num="2" w:equalWidth="0">
            <w:col w:w="2561" w:space="118"/>
            <w:col w:w="805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2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before="5"/>
        <w:ind w:left="10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pacing w:val="4"/>
          <w:sz w:val="40"/>
        </w:rPr>
        <w:t>Bâtiment</w:t>
      </w:r>
      <w:r>
        <w:rPr>
          <w:rFonts w:ascii="Theinhardt Black" w:hAnsi="Theinhardt Black"/>
          <w:b/>
          <w:color w:val="0067B1"/>
          <w:sz w:val="40"/>
        </w:rPr>
        <w:t> </w:t>
      </w:r>
      <w:r>
        <w:rPr>
          <w:rFonts w:ascii="Theinhardt Black" w:hAnsi="Theinhardt Black"/>
          <w:b/>
          <w:color w:val="0067B1"/>
          <w:spacing w:val="5"/>
          <w:sz w:val="40"/>
        </w:rPr>
        <w:t>polyvalent</w:t>
      </w:r>
      <w:r>
        <w:rPr>
          <w:rFonts w:ascii="Theinhardt Black" w:hAnsi="Theinhardt Black"/>
          <w:b/>
          <w:color w:val="0067B1"/>
          <w:sz w:val="40"/>
        </w:rPr>
        <w:t> </w:t>
      </w:r>
      <w:r>
        <w:rPr>
          <w:rFonts w:ascii="Theinhardt Black" w:hAnsi="Theinhardt Black"/>
          <w:b/>
          <w:color w:val="0067B1"/>
          <w:spacing w:val="3"/>
          <w:sz w:val="40"/>
        </w:rPr>
        <w:t>solaire,</w:t>
      </w:r>
      <w:r>
        <w:rPr>
          <w:rFonts w:ascii="Theinhardt Black" w:hAnsi="Theinhardt Black"/>
          <w:b/>
          <w:color w:val="0067B1"/>
          <w:spacing w:val="-24"/>
          <w:sz w:val="40"/>
        </w:rPr>
        <w:t> </w:t>
      </w:r>
      <w:r>
        <w:rPr>
          <w:rFonts w:ascii="Theinhardt Black" w:hAnsi="Theinhardt Black"/>
          <w:b/>
          <w:color w:val="0067B1"/>
          <w:sz w:val="40"/>
        </w:rPr>
        <w:t>1202 Genève/GE</w:t>
      </w:r>
      <w:r>
        <w:rPr>
          <w:rFonts w:ascii="Theinhardt Black" w:hAnsi="Theinhardt Black"/>
          <w:sz w:val="40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2"/>
          <w:szCs w:val="22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2"/>
          <w:szCs w:val="22"/>
        </w:rPr>
        <w:sectPr>
          <w:type w:val="continuous"/>
          <w:pgSz w:w="11910" w:h="16840"/>
          <w:pgMar w:top="840" w:bottom="280" w:left="460" w:right="720"/>
        </w:sectPr>
      </w:pPr>
    </w:p>
    <w:p>
      <w:pPr>
        <w:pStyle w:val="Heading1"/>
        <w:spacing w:line="230" w:lineRule="exact" w:before="65"/>
        <w:ind w:right="8"/>
        <w:jc w:val="both"/>
      </w:pPr>
      <w:r>
        <w:rPr>
          <w:spacing w:val="-3"/>
        </w:rPr>
        <w:t>Le</w:t>
      </w:r>
      <w:r>
        <w:rPr>
          <w:spacing w:val="-9"/>
        </w:rPr>
        <w:t> </w:t>
      </w:r>
      <w:r>
        <w:rPr/>
        <w:t>nouveau</w:t>
      </w:r>
      <w:r>
        <w:rPr>
          <w:spacing w:val="-9"/>
        </w:rPr>
        <w:t> </w:t>
      </w:r>
      <w:r>
        <w:rPr/>
        <w:t>bâtiment</w:t>
      </w:r>
      <w:r>
        <w:rPr>
          <w:spacing w:val="-9"/>
        </w:rPr>
        <w:t> </w:t>
      </w:r>
      <w:r>
        <w:rPr/>
        <w:t>polyvalent</w:t>
      </w:r>
      <w:r>
        <w:rPr>
          <w:spacing w:val="-9"/>
        </w:rPr>
        <w:t> </w:t>
      </w:r>
      <w:r>
        <w:rPr/>
        <w:t>du</w:t>
      </w:r>
      <w:r>
        <w:rPr>
          <w:spacing w:val="-9"/>
        </w:rPr>
        <w:t> </w:t>
      </w:r>
      <w:r>
        <w:rPr>
          <w:spacing w:val="-2"/>
        </w:rPr>
        <w:t>parc</w:t>
      </w:r>
      <w:r>
        <w:rPr>
          <w:spacing w:val="-9"/>
        </w:rPr>
        <w:t> </w:t>
      </w:r>
      <w:r>
        <w:rPr/>
        <w:t>des</w:t>
      </w:r>
      <w:r>
        <w:rPr>
          <w:spacing w:val="23"/>
        </w:rPr>
        <w:t> </w:t>
      </w:r>
      <w:r>
        <w:rPr>
          <w:spacing w:val="-1"/>
        </w:rPr>
        <w:t>Cropettes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>
          <w:spacing w:val="-1"/>
        </w:rPr>
        <w:t>Genève</w:t>
      </w:r>
      <w:r>
        <w:rPr>
          <w:spacing w:val="-7"/>
        </w:rPr>
        <w:t> </w:t>
      </w:r>
      <w:r>
        <w:rPr>
          <w:spacing w:val="-1"/>
        </w:rPr>
        <w:t>remplace</w:t>
      </w:r>
      <w:r>
        <w:rPr>
          <w:spacing w:val="-7"/>
        </w:rPr>
        <w:t> </w:t>
      </w:r>
      <w:r>
        <w:rPr/>
        <w:t>une</w:t>
      </w:r>
      <w:r>
        <w:rPr>
          <w:spacing w:val="-7"/>
        </w:rPr>
        <w:t> </w:t>
      </w:r>
      <w:r>
        <w:rPr>
          <w:spacing w:val="-1"/>
        </w:rPr>
        <w:t>ancienne</w:t>
      </w:r>
      <w:r>
        <w:rPr>
          <w:spacing w:val="33"/>
        </w:rPr>
        <w:t> </w:t>
      </w:r>
      <w:r>
        <w:rPr/>
        <w:t>école du</w:t>
      </w:r>
      <w:r>
        <w:rPr>
          <w:spacing w:val="1"/>
        </w:rPr>
        <w:t> </w:t>
      </w:r>
      <w:r>
        <w:rPr/>
        <w:t>19</w:t>
      </w:r>
      <w:r>
        <w:rPr>
          <w:position w:val="6"/>
          <w:sz w:val="10"/>
        </w:rPr>
        <w:t>e</w:t>
      </w:r>
      <w:r>
        <w:rPr>
          <w:spacing w:val="22"/>
          <w:position w:val="6"/>
          <w:sz w:val="10"/>
        </w:rPr>
        <w:t> </w:t>
      </w:r>
      <w:r>
        <w:rPr/>
        <w:t>siècle.</w:t>
      </w:r>
    </w:p>
    <w:p>
      <w:pPr>
        <w:spacing w:line="230" w:lineRule="exact" w:before="0"/>
        <w:ind w:left="113" w:right="0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 w:cs="Theinhardt Regular" w:eastAsia="Theinhardt Regular"/>
          <w:sz w:val="18"/>
          <w:szCs w:val="18"/>
        </w:rPr>
        <w:t>La</w:t>
      </w:r>
      <w:r>
        <w:rPr>
          <w:rFonts w:ascii="Theinhardt Regular" w:hAnsi="Theinhardt Regular" w:cs="Theinhardt Regular" w:eastAsia="Theinhardt Regular"/>
          <w:spacing w:val="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construction</w:t>
      </w:r>
      <w:r>
        <w:rPr>
          <w:rFonts w:ascii="Theinhardt Regular" w:hAnsi="Theinhardt Regular" w:cs="Theinhardt Regular" w:eastAsia="Theinhardt Regular"/>
          <w:spacing w:val="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ne</w:t>
      </w:r>
      <w:r>
        <w:rPr>
          <w:rFonts w:ascii="Theinhardt Regular" w:hAnsi="Theinhardt Regular" w:cs="Theinhardt Regular" w:eastAsia="Theinhardt Regular"/>
          <w:spacing w:val="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comporte</w:t>
      </w:r>
      <w:r>
        <w:rPr>
          <w:rFonts w:ascii="Theinhardt Regular" w:hAnsi="Theinhardt Regular" w:cs="Theinhardt Regular" w:eastAsia="Theinhardt Regular"/>
          <w:spacing w:val="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plus</w:t>
      </w:r>
      <w:r>
        <w:rPr>
          <w:rFonts w:ascii="Theinhardt Regular" w:hAnsi="Theinhardt Regular" w:cs="Theinhardt Regular" w:eastAsia="Theinhardt Regular"/>
          <w:spacing w:val="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deux,</w:t>
      </w:r>
      <w:r>
        <w:rPr>
          <w:rFonts w:ascii="Theinhardt Regular" w:hAnsi="Theinhardt Regular" w:cs="Theinhardt Regular" w:eastAsia="Theinhardt Regular"/>
          <w:spacing w:val="2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mais</w:t>
      </w:r>
      <w:r>
        <w:rPr>
          <w:rFonts w:ascii="Theinhardt Regular" w:hAnsi="Theinhardt Regular" w:cs="Theinhardt Regular" w:eastAsia="Theinhardt Regular"/>
          <w:spacing w:val="2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cinq</w:t>
      </w:r>
      <w:r>
        <w:rPr>
          <w:rFonts w:ascii="Theinhardt Regular" w:hAnsi="Theinhardt Regular" w:cs="Theinhardt Regular" w:eastAsia="Theinhardt Regular"/>
          <w:spacing w:val="2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étages</w:t>
      </w:r>
      <w:r>
        <w:rPr>
          <w:rFonts w:ascii="Theinhardt Regular" w:hAnsi="Theinhardt Regular" w:cs="Theinhardt Regular" w:eastAsia="Theinhardt Regular"/>
          <w:spacing w:val="2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et</w:t>
      </w:r>
      <w:r>
        <w:rPr>
          <w:rFonts w:ascii="Theinhardt Regular" w:hAnsi="Theinhardt Regular" w:cs="Theinhardt Regular" w:eastAsia="Theinhardt Regular"/>
          <w:spacing w:val="2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sa</w:t>
      </w:r>
      <w:r>
        <w:rPr>
          <w:rFonts w:ascii="Theinhardt Regular" w:hAnsi="Theinhardt Regular" w:cs="Theinhardt Regular" w:eastAsia="Theinhardt Regular"/>
          <w:spacing w:val="2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superficie</w:t>
      </w:r>
      <w:r>
        <w:rPr>
          <w:rFonts w:ascii="Theinhardt Regular" w:hAnsi="Theinhardt Regular" w:cs="Theinhardt Regular" w:eastAsia="Theinhardt Regular"/>
          <w:spacing w:val="2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est</w:t>
      </w:r>
      <w:r>
        <w:rPr>
          <w:rFonts w:ascii="Theinhardt Regular" w:hAnsi="Theinhardt Regular" w:cs="Theinhardt Regular" w:eastAsia="Theinhardt Regular"/>
          <w:spacing w:val="2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plus</w:t>
      </w:r>
      <w:r>
        <w:rPr>
          <w:rFonts w:ascii="Theinhardt Regular" w:hAnsi="Theinhardt Regular" w:cs="Theinhardt Regular" w:eastAsia="Theinhardt Regular"/>
          <w:spacing w:val="2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grande.</w:t>
      </w:r>
      <w:r>
        <w:rPr>
          <w:rFonts w:ascii="Theinhardt Regular" w:hAnsi="Theinhardt Regular" w:cs="Theinhardt Regular" w:eastAsia="Theinhardt Regular"/>
          <w:spacing w:val="-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Les</w:t>
      </w:r>
      <w:r>
        <w:rPr>
          <w:rFonts w:ascii="Theinhardt Regular" w:hAnsi="Theinhardt Regular" w:cs="Theinhardt Regular" w:eastAsia="Theinhardt Regular"/>
          <w:spacing w:val="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deux</w:t>
      </w:r>
      <w:r>
        <w:rPr>
          <w:rFonts w:ascii="Theinhardt Regular" w:hAnsi="Theinhardt Regular" w:cs="Theinhardt Regular" w:eastAsia="Theinhardt Regular"/>
          <w:spacing w:val="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tiers</w:t>
      </w:r>
      <w:r>
        <w:rPr>
          <w:rFonts w:ascii="Theinhardt Regular" w:hAnsi="Theinhardt Regular" w:cs="Theinhardt Regular" w:eastAsia="Theinhardt Regular"/>
          <w:spacing w:val="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de</w:t>
      </w:r>
      <w:r>
        <w:rPr>
          <w:rFonts w:ascii="Theinhardt Regular" w:hAnsi="Theinhardt Regular" w:cs="Theinhardt Regular" w:eastAsia="Theinhardt Regular"/>
          <w:spacing w:val="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la</w:t>
      </w:r>
      <w:r>
        <w:rPr>
          <w:rFonts w:ascii="Theinhardt Regular" w:hAnsi="Theinhardt Regular" w:cs="Theinhardt Regular" w:eastAsia="Theinhardt Regular"/>
          <w:spacing w:val="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toiture</w:t>
      </w:r>
      <w:r>
        <w:rPr>
          <w:rFonts w:ascii="Theinhardt Regular" w:hAnsi="Theinhardt Regular" w:cs="Theinhardt Regular" w:eastAsia="Theinhardt Regular"/>
          <w:spacing w:val="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supplé-</w:t>
      </w:r>
      <w:r>
        <w:rPr>
          <w:rFonts w:ascii="Theinhardt Regular" w:hAnsi="Theinhardt Regular" w:cs="Theinhardt Regular" w:eastAsia="Theinhardt Regular"/>
          <w:spacing w:val="2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mentaire</w:t>
      </w:r>
      <w:r>
        <w:rPr>
          <w:rFonts w:ascii="Theinhardt Regular" w:hAnsi="Theinhardt Regular" w:cs="Theinhardt Regular" w:eastAsia="Theinhardt Regular"/>
          <w:spacing w:val="2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sont</w:t>
      </w:r>
      <w:r>
        <w:rPr>
          <w:rFonts w:ascii="Theinhardt Regular" w:hAnsi="Theinhardt Regular" w:cs="Theinhardt Regular" w:eastAsia="Theinhardt Regular"/>
          <w:spacing w:val="2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utilisés</w:t>
      </w:r>
      <w:r>
        <w:rPr>
          <w:rFonts w:ascii="Theinhardt Regular" w:hAnsi="Theinhardt Regular" w:cs="Theinhardt Regular" w:eastAsia="Theinhardt Regular"/>
          <w:spacing w:val="2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pour</w:t>
      </w:r>
      <w:r>
        <w:rPr>
          <w:rFonts w:ascii="Theinhardt Regular" w:hAnsi="Theinhardt Regular" w:cs="Theinhardt Regular" w:eastAsia="Theinhardt Regular"/>
          <w:spacing w:val="2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produire</w:t>
      </w:r>
      <w:r>
        <w:rPr>
          <w:rFonts w:ascii="Theinhardt Regular" w:hAnsi="Theinhardt Regular" w:cs="Theinhardt Regular" w:eastAsia="Theinhardt Regular"/>
          <w:spacing w:val="2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de</w:t>
      </w:r>
      <w:r>
        <w:rPr>
          <w:rFonts w:ascii="Theinhardt Regular" w:hAnsi="Theinhardt Regular" w:cs="Theinhardt Regular" w:eastAsia="Theinhardt Regular"/>
          <w:spacing w:val="2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l’énergie</w:t>
      </w:r>
      <w:r>
        <w:rPr>
          <w:rFonts w:ascii="Theinhardt Regular" w:hAnsi="Theinhardt Regular" w:cs="Theinhardt Regular" w:eastAsia="Theinhardt Regular"/>
          <w:spacing w:val="1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solaire.</w:t>
      </w:r>
      <w:r>
        <w:rPr>
          <w:rFonts w:ascii="Theinhardt Regular" w:hAnsi="Theinhardt Regular" w:cs="Theinhardt Regular" w:eastAsia="Theinhardt Regular"/>
          <w:spacing w:val="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Une</w:t>
      </w:r>
      <w:r>
        <w:rPr>
          <w:rFonts w:ascii="Theinhardt Regular" w:hAnsi="Theinhardt Regular" w:cs="Theinhardt Regular" w:eastAsia="Theinhardt Regular"/>
          <w:spacing w:val="1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installation</w:t>
      </w:r>
      <w:r>
        <w:rPr>
          <w:rFonts w:ascii="Theinhardt Regular" w:hAnsi="Theinhardt Regular" w:cs="Theinhardt Regular" w:eastAsia="Theinhardt Regular"/>
          <w:spacing w:val="1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PV</w:t>
      </w:r>
      <w:r>
        <w:rPr>
          <w:rFonts w:ascii="Theinhardt Regular" w:hAnsi="Theinhardt Regular" w:cs="Theinhardt Regular" w:eastAsia="Theinhardt Regular"/>
          <w:spacing w:val="1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de</w:t>
      </w:r>
      <w:r>
        <w:rPr>
          <w:rFonts w:ascii="Theinhardt Regular" w:hAnsi="Theinhardt Regular" w:cs="Theinhardt Regular" w:eastAsia="Theinhardt Regular"/>
          <w:spacing w:val="1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50</w:t>
      </w:r>
      <w:r>
        <w:rPr>
          <w:rFonts w:ascii="Theinhardt Regular" w:hAnsi="Theinhardt Regular" w:cs="Theinhardt Regular" w:eastAsia="Theinhardt Regular"/>
          <w:spacing w:val="2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kW</w:t>
      </w:r>
      <w:r>
        <w:rPr>
          <w:rFonts w:ascii="Theinhardt Regular" w:hAnsi="Theinhardt Regular" w:cs="Theinhardt Regular" w:eastAsia="Theinhardt Regular"/>
          <w:spacing w:val="4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génère</w:t>
      </w:r>
      <w:r>
        <w:rPr>
          <w:rFonts w:ascii="Theinhardt Regular" w:hAnsi="Theinhardt Regular" w:cs="Theinhardt Regular" w:eastAsia="Theinhardt Regular"/>
          <w:spacing w:val="4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53’000</w:t>
      </w:r>
      <w:r>
        <w:rPr>
          <w:rFonts w:ascii="Theinhardt Regular" w:hAnsi="Theinhardt Regular" w:cs="Theinhardt Regular" w:eastAsia="Theinhardt Regular"/>
          <w:spacing w:val="4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kWh/a</w:t>
      </w:r>
      <w:r>
        <w:rPr>
          <w:rFonts w:ascii="Theinhardt Regular" w:hAnsi="Theinhardt Regular" w:cs="Theinhardt Regular" w:eastAsia="Theinhardt Regular"/>
          <w:spacing w:val="4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et</w:t>
      </w:r>
      <w:r>
        <w:rPr>
          <w:rFonts w:ascii="Theinhardt Regular" w:hAnsi="Theinhardt Regular" w:cs="Theinhardt Regular" w:eastAsia="Theinhardt Regular"/>
          <w:spacing w:val="4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alimente</w:t>
      </w:r>
      <w:r>
        <w:rPr>
          <w:rFonts w:ascii="Theinhardt Regular" w:hAnsi="Theinhardt Regular" w:cs="Theinhardt Regular" w:eastAsia="Theinhardt Regular"/>
          <w:spacing w:val="4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la</w:t>
      </w:r>
      <w:r>
        <w:rPr>
          <w:rFonts w:ascii="Theinhardt Regular" w:hAnsi="Theinhardt Regular" w:cs="Theinhardt Regular" w:eastAsia="Theinhardt Regular"/>
          <w:spacing w:val="2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pompe</w:t>
      </w:r>
      <w:r>
        <w:rPr>
          <w:rFonts w:ascii="Theinhardt Regular" w:hAnsi="Theinhardt Regular" w:cs="Theinhardt Regular" w:eastAsia="Theinhardt Regular"/>
          <w:sz w:val="18"/>
          <w:szCs w:val="18"/>
        </w:rPr>
        <w:t> à chaleur géothermique.</w:t>
      </w:r>
    </w:p>
    <w:p>
      <w:pPr>
        <w:spacing w:line="232" w:lineRule="auto" w:before="15"/>
        <w:ind w:left="113" w:right="8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Les</w:t>
      </w:r>
      <w:r>
        <w:rPr>
          <w:rFonts w:ascii="Theinhardt Regular" w:hAnsi="Theinhardt Regular" w:cs="Theinhardt Regular" w:eastAsia="Theinhardt Regular"/>
          <w:spacing w:val="2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38.5</w:t>
      </w:r>
      <w:r>
        <w:rPr>
          <w:rFonts w:ascii="Theinhardt Regular" w:hAnsi="Theinhardt Regular" w:cs="Theinhardt Regular" w:eastAsia="Theinhardt Regular"/>
          <w:spacing w:val="2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m</w:t>
      </w:r>
      <w:r>
        <w:rPr>
          <w:rFonts w:ascii="Theinhardt Regular" w:hAnsi="Theinhardt Regular" w:cs="Theinhardt Regular" w:eastAsia="Theinhardt Regular"/>
          <w:spacing w:val="-1"/>
          <w:position w:val="6"/>
          <w:sz w:val="10"/>
          <w:szCs w:val="10"/>
        </w:rPr>
        <w:t>2</w:t>
      </w:r>
      <w:r>
        <w:rPr>
          <w:rFonts w:ascii="Theinhardt Regular" w:hAnsi="Theinhardt Regular" w:cs="Theinhardt Regular" w:eastAsia="Theinhardt Regular"/>
          <w:spacing w:val="23"/>
          <w:position w:val="6"/>
          <w:sz w:val="10"/>
          <w:szCs w:val="10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de</w:t>
      </w:r>
      <w:r>
        <w:rPr>
          <w:rFonts w:ascii="Theinhardt Regular" w:hAnsi="Theinhardt Regular" w:cs="Theinhardt Regular" w:eastAsia="Theinhardt Regular"/>
          <w:spacing w:val="2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capteurs</w:t>
      </w:r>
      <w:r>
        <w:rPr>
          <w:rFonts w:ascii="Theinhardt Regular" w:hAnsi="Theinhardt Regular" w:cs="Theinhardt Regular" w:eastAsia="Theinhardt Regular"/>
          <w:spacing w:val="2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solaires</w:t>
      </w:r>
      <w:r>
        <w:rPr>
          <w:rFonts w:ascii="Theinhardt Regular" w:hAnsi="Theinhardt Regular" w:cs="Theinhardt Regular" w:eastAsia="Theinhardt Regular"/>
          <w:spacing w:val="2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ther-</w:t>
      </w:r>
      <w:r>
        <w:rPr>
          <w:rFonts w:ascii="Theinhardt Regular" w:hAnsi="Theinhardt Regular" w:cs="Theinhardt Regular" w:eastAsia="Theinhardt Regular"/>
          <w:spacing w:val="2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miques</w:t>
      </w:r>
      <w:r>
        <w:rPr>
          <w:rFonts w:ascii="Theinhardt Regular" w:hAnsi="Theinhardt Regular" w:cs="Theinhardt Regular" w:eastAsia="Theinhardt Regular"/>
          <w:spacing w:val="-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fournissent</w:t>
      </w:r>
      <w:r>
        <w:rPr>
          <w:rFonts w:ascii="Theinhardt Regular" w:hAnsi="Theinhardt Regular" w:cs="Theinhardt Regular" w:eastAsia="Theinhardt Regular"/>
          <w:spacing w:val="-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les</w:t>
      </w:r>
      <w:r>
        <w:rPr>
          <w:rFonts w:ascii="Theinhardt Regular" w:hAnsi="Theinhardt Regular" w:cs="Theinhardt Regular" w:eastAsia="Theinhardt Regular"/>
          <w:spacing w:val="-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9’600</w:t>
      </w:r>
      <w:r>
        <w:rPr>
          <w:rFonts w:ascii="Theinhardt Regular" w:hAnsi="Theinhardt Regular" w:cs="Theinhardt Regular" w:eastAsia="Theinhardt Regular"/>
          <w:spacing w:val="-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kWh/a</w:t>
      </w:r>
      <w:r>
        <w:rPr>
          <w:rFonts w:ascii="Theinhardt Regular" w:hAnsi="Theinhardt Regular" w:cs="Theinhardt Regular" w:eastAsia="Theinhardt Regular"/>
          <w:spacing w:val="-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néces-</w:t>
      </w:r>
      <w:r>
        <w:rPr>
          <w:rFonts w:ascii="Theinhardt Regular" w:hAnsi="Theinhardt Regular" w:cs="Theinhardt Regular" w:eastAsia="Theinhardt Regular"/>
          <w:spacing w:val="2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saires</w:t>
      </w:r>
      <w:r>
        <w:rPr>
          <w:rFonts w:ascii="Theinhardt Regular" w:hAnsi="Theinhardt Regular" w:cs="Theinhardt Regular" w:eastAsia="Theinhardt Regular"/>
          <w:spacing w:val="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pour</w:t>
      </w:r>
      <w:r>
        <w:rPr>
          <w:rFonts w:ascii="Theinhardt Regular" w:hAnsi="Theinhardt Regular" w:cs="Theinhardt Regular" w:eastAsia="Theinhardt Regular"/>
          <w:spacing w:val="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préchauffer</w:t>
      </w:r>
      <w:r>
        <w:rPr>
          <w:rFonts w:ascii="Theinhardt Regular" w:hAnsi="Theinhardt Regular" w:cs="Theinhardt Regular" w:eastAsia="Theinhardt Regular"/>
          <w:spacing w:val="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l’eau</w:t>
      </w:r>
      <w:r>
        <w:rPr>
          <w:rFonts w:ascii="Theinhardt Regular" w:hAnsi="Theinhardt Regular" w:cs="Theinhardt Regular" w:eastAsia="Theinhardt Regular"/>
          <w:spacing w:val="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chaude.</w:t>
      </w:r>
      <w:r>
        <w:rPr>
          <w:rFonts w:ascii="Theinhardt Regular" w:hAnsi="Theinhardt Regular" w:cs="Theinhardt Regular" w:eastAsia="Theinhardt Regular"/>
          <w:spacing w:val="3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Le</w:t>
      </w:r>
      <w:r>
        <w:rPr>
          <w:rFonts w:ascii="Theinhardt Regular" w:hAnsi="Theinhardt Regular" w:cs="Theinhardt Regular" w:eastAsia="Theinhardt Regular"/>
          <w:spacing w:val="2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bâtiment</w:t>
      </w:r>
      <w:r>
        <w:rPr>
          <w:rFonts w:ascii="Theinhardt Regular" w:hAnsi="Theinhardt Regular" w:cs="Theinhardt Regular" w:eastAsia="Theinhardt Regular"/>
          <w:spacing w:val="2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assure</w:t>
      </w:r>
      <w:r>
        <w:rPr>
          <w:rFonts w:ascii="Theinhardt Regular" w:hAnsi="Theinhardt Regular" w:cs="Theinhardt Regular" w:eastAsia="Theinhardt Regular"/>
          <w:spacing w:val="3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une</w:t>
      </w:r>
      <w:r>
        <w:rPr>
          <w:rFonts w:ascii="Theinhardt Regular" w:hAnsi="Theinhardt Regular" w:cs="Theinhardt Regular" w:eastAsia="Theinhardt Regular"/>
          <w:spacing w:val="2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autoproduction</w:t>
      </w:r>
      <w:r>
        <w:rPr>
          <w:rFonts w:ascii="Theinhardt Regular" w:hAnsi="Theinhardt Regular" w:cs="Theinhardt Regular" w:eastAsia="Theinhardt Regular"/>
          <w:spacing w:val="3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de</w:t>
      </w:r>
      <w:r>
        <w:rPr>
          <w:rFonts w:ascii="Theinhardt Regular" w:hAnsi="Theinhardt Regular" w:cs="Theinhardt Regular" w:eastAsia="Theinhardt Regular"/>
          <w:spacing w:val="2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56%.</w:t>
      </w:r>
      <w:r>
        <w:rPr>
          <w:rFonts w:ascii="Theinhardt Regular" w:hAnsi="Theinhardt Regular" w:cs="Theinhardt Regular" w:eastAsia="Theinhardt Regular"/>
          <w:spacing w:val="-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Des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valeurs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moins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 élevées </w:t>
      </w:r>
      <w:r>
        <w:rPr>
          <w:rFonts w:ascii="Theinhardt Regular" w:hAnsi="Theinhardt Regular" w:cs="Theinhardt Regular" w:eastAsia="Theinhardt Regular"/>
          <w:sz w:val="18"/>
          <w:szCs w:val="18"/>
        </w:rPr>
        <w:t>et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des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ins-</w:t>
      </w:r>
      <w:r>
        <w:rPr>
          <w:rFonts w:ascii="Theinhardt Regular" w:hAnsi="Theinhardt Regular" w:cs="Theinhardt Regular" w:eastAsia="Theinhardt Regular"/>
          <w:spacing w:val="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tallations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solaires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étendues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à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tout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le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toit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au-</w:t>
      </w:r>
      <w:r>
        <w:rPr>
          <w:rFonts w:ascii="Theinhardt Regular" w:hAnsi="Theinhardt Regular" w:cs="Theinhardt Regular" w:eastAsia="Theinhardt Regular"/>
          <w:spacing w:val="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raient</w:t>
      </w:r>
      <w:r>
        <w:rPr>
          <w:rFonts w:ascii="Theinhardt Regular" w:hAnsi="Theinhardt Regular" w:cs="Theinhardt Regular" w:eastAsia="Theinhardt Regular"/>
          <w:spacing w:val="-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encore</w:t>
      </w:r>
      <w:r>
        <w:rPr>
          <w:rFonts w:ascii="Theinhardt Regular" w:hAnsi="Theinhardt Regular" w:cs="Theinhardt Regular" w:eastAsia="Theinhardt Regular"/>
          <w:spacing w:val="-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réduit</w:t>
      </w:r>
      <w:r>
        <w:rPr>
          <w:rFonts w:ascii="Theinhardt Regular" w:hAnsi="Theinhardt Regular" w:cs="Theinhardt Regular" w:eastAsia="Theinhardt Regular"/>
          <w:spacing w:val="-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les</w:t>
      </w:r>
      <w:r>
        <w:rPr>
          <w:rFonts w:ascii="Theinhardt Regular" w:hAnsi="Theinhardt Regular" w:cs="Theinhardt Regular" w:eastAsia="Theinhardt Regular"/>
          <w:spacing w:val="-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pertes</w:t>
      </w:r>
      <w:r>
        <w:rPr>
          <w:rFonts w:ascii="Theinhardt Regular" w:hAnsi="Theinhardt Regular" w:cs="Theinhardt Regular" w:eastAsia="Theinhardt Regular"/>
          <w:spacing w:val="-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énergétiques</w:t>
      </w:r>
      <w:r>
        <w:rPr>
          <w:rFonts w:ascii="Theinhardt Regular" w:hAnsi="Theinhardt Regular" w:cs="Theinhardt Regular" w:eastAsia="Theinhardt Regular"/>
          <w:spacing w:val="3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et</w:t>
      </w:r>
      <w:r>
        <w:rPr>
          <w:rFonts w:ascii="Theinhardt Regular" w:hAnsi="Theinhardt Regular" w:cs="Theinhardt Regular" w:eastAsia="Theinhardt Regular"/>
          <w:spacing w:val="1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augmenté</w:t>
      </w:r>
      <w:r>
        <w:rPr>
          <w:rFonts w:ascii="Theinhardt Regular" w:hAnsi="Theinhardt Regular" w:cs="Theinhardt Regular" w:eastAsia="Theinhardt Regular"/>
          <w:spacing w:val="1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le</w:t>
      </w:r>
      <w:r>
        <w:rPr>
          <w:rFonts w:ascii="Theinhardt Regular" w:hAnsi="Theinhardt Regular" w:cs="Theinhardt Regular" w:eastAsia="Theinhardt Regular"/>
          <w:spacing w:val="1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pourcentage</w:t>
      </w:r>
      <w:r>
        <w:rPr>
          <w:rFonts w:ascii="Theinhardt Regular" w:hAnsi="Theinhardt Regular" w:cs="Theinhardt Regular" w:eastAsia="Theinhardt Regular"/>
          <w:spacing w:val="1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d’autosuffi-</w:t>
      </w:r>
      <w:r>
        <w:rPr>
          <w:rFonts w:ascii="Theinhardt Regular" w:hAnsi="Theinhardt Regular" w:cs="Theinhardt Regular" w:eastAsia="Theinhardt Regular"/>
          <w:spacing w:val="2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sance.</w:t>
      </w:r>
    </w:p>
    <w:p>
      <w:pPr>
        <w:spacing w:line="230" w:lineRule="exact" w:before="66"/>
        <w:ind w:left="113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br w:type="column"/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Pour</w:t>
      </w:r>
      <w:r>
        <w:rPr>
          <w:rFonts w:ascii="Theinhardt Regular" w:hAnsi="Theinhardt Regular" w:cs="Theinhardt Regular" w:eastAsia="Theinhardt Regular"/>
          <w:spacing w:val="1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l’utilisation</w:t>
      </w:r>
      <w:r>
        <w:rPr>
          <w:rFonts w:ascii="Theinhardt Regular" w:hAnsi="Theinhardt Regular" w:cs="Theinhardt Regular" w:eastAsia="Theinhardt Regular"/>
          <w:spacing w:val="1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judicieuse</w:t>
      </w:r>
      <w:r>
        <w:rPr>
          <w:rFonts w:ascii="Theinhardt Regular" w:hAnsi="Theinhardt Regular" w:cs="Theinhardt Regular" w:eastAsia="Theinhardt Regular"/>
          <w:spacing w:val="1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du</w:t>
      </w:r>
      <w:r>
        <w:rPr>
          <w:rFonts w:ascii="Theinhardt Regular" w:hAnsi="Theinhardt Regular" w:cs="Theinhardt Regular" w:eastAsia="Theinhardt Regular"/>
          <w:spacing w:val="1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site</w:t>
      </w:r>
      <w:r>
        <w:rPr>
          <w:rFonts w:ascii="Theinhardt Regular" w:hAnsi="Theinhardt Regular" w:cs="Theinhardt Regular" w:eastAsia="Theinhardt Regular"/>
          <w:spacing w:val="1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existant</w:t>
      </w:r>
      <w:r>
        <w:rPr>
          <w:rFonts w:ascii="Theinhardt Regular" w:hAnsi="Theinhardt Regular" w:cs="Theinhardt Regular" w:eastAsia="Theinhardt Regular"/>
          <w:spacing w:val="2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et</w:t>
      </w:r>
      <w:r>
        <w:rPr>
          <w:rFonts w:ascii="Theinhardt Regular" w:hAnsi="Theinhardt Regular" w:cs="Theinhardt Regular" w:eastAsia="Theinhardt Regular"/>
          <w:spacing w:val="1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la</w:t>
      </w:r>
      <w:r>
        <w:rPr>
          <w:rFonts w:ascii="Theinhardt Regular" w:hAnsi="Theinhardt Regular" w:cs="Theinhardt Regular" w:eastAsia="Theinhardt Regular"/>
          <w:spacing w:val="1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revalorisation</w:t>
      </w:r>
      <w:r>
        <w:rPr>
          <w:rFonts w:ascii="Theinhardt Regular" w:hAnsi="Theinhardt Regular" w:cs="Theinhardt Regular" w:eastAsia="Theinhardt Regular"/>
          <w:spacing w:val="1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culturelle</w:t>
      </w:r>
      <w:r>
        <w:rPr>
          <w:rFonts w:ascii="Theinhardt Regular" w:hAnsi="Theinhardt Regular" w:cs="Theinhardt Regular" w:eastAsia="Theinhardt Regular"/>
          <w:spacing w:val="1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de</w:t>
      </w:r>
      <w:r>
        <w:rPr>
          <w:rFonts w:ascii="Theinhardt Regular" w:hAnsi="Theinhardt Regular" w:cs="Theinhardt Regular" w:eastAsia="Theinhardt Regular"/>
          <w:spacing w:val="1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l’anci-enne</w:t>
      </w:r>
      <w:r>
        <w:rPr>
          <w:rFonts w:ascii="Theinhardt Regular" w:hAnsi="Theinhardt Regular" w:cs="Theinhardt Regular" w:eastAsia="Theinhardt Regular"/>
          <w:spacing w:val="2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école,</w:t>
      </w:r>
      <w:r>
        <w:rPr>
          <w:rFonts w:ascii="Theinhardt Regular" w:hAnsi="Theinhardt Regular" w:cs="Theinhardt Regular" w:eastAsia="Theinhardt Regular"/>
          <w:spacing w:val="-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le</w:t>
      </w:r>
      <w:r>
        <w:rPr>
          <w:rFonts w:ascii="Theinhardt Regular" w:hAnsi="Theinhardt Regular" w:cs="Theinhardt Regular" w:eastAsia="Theinhardt Regular"/>
          <w:spacing w:val="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nouveau</w:t>
      </w:r>
      <w:r>
        <w:rPr>
          <w:rFonts w:ascii="Theinhardt Regular" w:hAnsi="Theinhardt Regular" w:cs="Theinhardt Regular" w:eastAsia="Theinhardt Regular"/>
          <w:spacing w:val="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bâtiment</w:t>
      </w:r>
      <w:r>
        <w:rPr>
          <w:rFonts w:ascii="Theinhardt Regular" w:hAnsi="Theinhardt Regular" w:cs="Theinhardt Regular" w:eastAsia="Theinhardt Regular"/>
          <w:spacing w:val="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polyvalent</w:t>
      </w:r>
      <w:r>
        <w:rPr>
          <w:rFonts w:ascii="Theinhardt Regular" w:hAnsi="Theinhardt Regular" w:cs="Theinhardt Regular" w:eastAsia="Theinhardt Regular"/>
          <w:spacing w:val="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érigé</w:t>
      </w:r>
      <w:r>
        <w:rPr>
          <w:rFonts w:ascii="Theinhardt Regular" w:hAnsi="Theinhardt Regular" w:cs="Theinhardt Regular" w:eastAsia="Theinhardt Regular"/>
          <w:spacing w:val="2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par</w:t>
      </w:r>
      <w:r>
        <w:rPr>
          <w:rFonts w:ascii="Theinhardt Regular" w:hAnsi="Theinhardt Regular" w:cs="Theinhardt Regular" w:eastAsia="Theinhardt Regular"/>
          <w:spacing w:val="1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la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Ville</w:t>
      </w:r>
      <w:r>
        <w:rPr>
          <w:rFonts w:ascii="Theinhardt Regular" w:hAnsi="Theinhardt Regular" w:cs="Theinhardt Regular" w:eastAsia="Theinhardt Regular"/>
          <w:spacing w:val="1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de</w:t>
      </w:r>
      <w:r>
        <w:rPr>
          <w:rFonts w:ascii="Theinhardt Regular" w:hAnsi="Theinhardt Regular" w:cs="Theinhardt Regular" w:eastAsia="Theinhardt Regular"/>
          <w:spacing w:val="1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Genève</w:t>
      </w:r>
      <w:r>
        <w:rPr>
          <w:rFonts w:ascii="Theinhardt Regular" w:hAnsi="Theinhardt Regular" w:cs="Theinhardt Regular" w:eastAsia="Theinhardt Regular"/>
          <w:spacing w:val="1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reçoit</w:t>
      </w:r>
      <w:r>
        <w:rPr>
          <w:rFonts w:ascii="Theinhardt Regular" w:hAnsi="Theinhardt Regular" w:cs="Theinhardt Regular" w:eastAsia="Theinhardt Regular"/>
          <w:spacing w:val="1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le</w:t>
      </w:r>
      <w:r>
        <w:rPr>
          <w:rFonts w:ascii="Theinhardt Regular" w:hAnsi="Theinhardt Regular" w:cs="Theinhardt Regular" w:eastAsia="Theinhardt Regular"/>
          <w:spacing w:val="1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diplôme</w:t>
      </w:r>
      <w:r>
        <w:rPr>
          <w:rFonts w:ascii="Theinhardt Regular" w:hAnsi="Theinhardt Regular" w:cs="Theinhardt Regular" w:eastAsia="Theinhardt Regular"/>
          <w:spacing w:val="1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du</w:t>
      </w:r>
      <w:r>
        <w:rPr>
          <w:rFonts w:ascii="Theinhardt Regular" w:hAnsi="Theinhardt Regular" w:cs="Theinhardt Regular" w:eastAsia="Theinhardt Regular"/>
          <w:spacing w:val="2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Prix</w:t>
      </w:r>
      <w:r>
        <w:rPr>
          <w:rFonts w:ascii="Theinhardt Regular" w:hAnsi="Theinhardt Regular" w:cs="Theinhardt Regular" w:eastAsia="Theinhardt Regular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Solaire</w:t>
      </w:r>
      <w:r>
        <w:rPr>
          <w:rFonts w:ascii="Theinhardt Regular" w:hAnsi="Theinhardt Regular" w:cs="Theinhardt Regular" w:eastAsia="Theinhardt Regular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Suisse</w:t>
      </w:r>
      <w:r>
        <w:rPr>
          <w:rFonts w:ascii="Theinhardt Regular" w:hAnsi="Theinhardt Regular" w:cs="Theinhardt Regular" w:eastAsia="Theinhardt Regular"/>
          <w:sz w:val="18"/>
          <w:szCs w:val="18"/>
        </w:rPr>
        <w:t> 2016.</w:t>
      </w:r>
    </w:p>
    <w:p>
      <w:pPr>
        <w:pStyle w:val="Heading2"/>
        <w:spacing w:line="240" w:lineRule="auto" w:before="67"/>
        <w:ind w:right="0"/>
        <w:jc w:val="both"/>
        <w:rPr>
          <w:rFonts w:ascii="Theinhardt Black" w:hAnsi="Theinhardt Black" w:cs="Theinhardt Black" w:eastAsia="Theinhardt Black"/>
          <w:b w:val="0"/>
          <w:bCs w:val="0"/>
        </w:rPr>
      </w:pPr>
      <w:r>
        <w:rPr>
          <w:b w:val="0"/>
        </w:rPr>
        <w:br w:type="column"/>
      </w:r>
      <w:r>
        <w:rPr>
          <w:rFonts w:ascii="Theinhardt Black" w:hAnsi="Theinhardt Black"/>
          <w:b/>
          <w:spacing w:val="1"/>
        </w:rPr>
        <w:t>Données</w:t>
      </w:r>
      <w:r>
        <w:rPr>
          <w:rFonts w:ascii="Theinhardt Black" w:hAnsi="Theinhardt Black"/>
          <w:b/>
        </w:rPr>
        <w:t> techniques</w:t>
      </w:r>
      <w:r>
        <w:rPr>
          <w:rFonts w:ascii="Theinhardt Black" w:hAnsi="Theinhardt Black"/>
          <w:b w:val="0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3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6.9pt;height:.45pt;mso-position-horizontal-relative:char;mso-position-vertical-relative:line" coordorigin="0,0" coordsize="3338,9">
            <v:group style="position:absolute;left:21;top:4;width:3304;height:2" coordorigin="21,4" coordsize="3304,2">
              <v:shape style="position:absolute;left:21;top:4;width:3304;height:2" coordorigin="21,4" coordsize="3304,0" path="m21,4l3324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33;top:4;width:2;height:2" coordorigin="3333,4" coordsize="2,2">
              <v:shape style="position:absolute;left:3333;top:4;width:2;height:2" coordorigin="3333,4" coordsize="0,0" path="m3333,4l3333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13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Isolation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thermique</w:t>
      </w:r>
      <w:r>
        <w:rPr>
          <w:rFonts w:ascii="Theinhardt Bold"/>
          <w:sz w:val="14"/>
        </w:rPr>
      </w:r>
    </w:p>
    <w:p>
      <w:pPr>
        <w:pStyle w:val="BodyText"/>
        <w:tabs>
          <w:tab w:pos="1326" w:val="left" w:leader="none"/>
        </w:tabs>
        <w:spacing w:line="160" w:lineRule="exact"/>
        <w:ind w:right="0"/>
        <w:jc w:val="both"/>
      </w:pPr>
      <w:r>
        <w:rPr>
          <w:spacing w:val="1"/>
        </w:rPr>
        <w:t>Mur:</w:t>
        <w:tab/>
      </w:r>
      <w:r>
        <w:rPr>
          <w:spacing w:val="-1"/>
        </w:rPr>
        <w:t>28</w:t>
      </w:r>
      <w:r>
        <w:rPr/>
        <w:t> </w:t>
      </w:r>
      <w:r>
        <w:rPr>
          <w:spacing w:val="1"/>
        </w:rPr>
        <w:t>cm</w:t>
      </w:r>
      <w:r>
        <w:rPr/>
        <w:t> </w:t>
      </w:r>
      <w:r>
        <w:rPr>
          <w:spacing w:val="32"/>
        </w:rPr>
        <w:t> </w:t>
      </w:r>
      <w:r>
        <w:rPr/>
        <w:t>Valeur U:   </w:t>
      </w:r>
      <w:r>
        <w:rPr>
          <w:spacing w:val="16"/>
        </w:rPr>
        <w:t> </w:t>
      </w:r>
      <w:r>
        <w:rPr>
          <w:spacing w:val="-5"/>
        </w:rPr>
        <w:t>0.15</w:t>
      </w:r>
      <w:r>
        <w:rPr/>
        <w:t> </w:t>
      </w:r>
      <w:r>
        <w:rPr>
          <w:spacing w:val="-2"/>
        </w:rPr>
        <w:t>W/m</w:t>
      </w:r>
      <w:r>
        <w:rPr>
          <w:spacing w:val="-2"/>
          <w:position w:val="5"/>
          <w:sz w:val="8"/>
        </w:rPr>
        <w:t>2</w:t>
      </w:r>
      <w:r>
        <w:rPr>
          <w:spacing w:val="-2"/>
        </w:rPr>
        <w:t>K</w:t>
      </w:r>
    </w:p>
    <w:p>
      <w:pPr>
        <w:pStyle w:val="BodyText"/>
        <w:tabs>
          <w:tab w:pos="1324" w:val="left" w:leader="none"/>
          <w:tab w:pos="1821" w:val="left" w:leader="none"/>
        </w:tabs>
        <w:spacing w:line="207" w:lineRule="auto" w:before="5"/>
        <w:ind w:right="305"/>
        <w:jc w:val="both"/>
      </w:pPr>
      <w:r>
        <w:rPr/>
        <w:t>Toiture:</w:t>
        <w:tab/>
      </w:r>
      <w:r>
        <w:rPr>
          <w:spacing w:val="-1"/>
        </w:rPr>
        <w:t>25</w:t>
      </w:r>
      <w:r>
        <w:rPr/>
        <w:t> </w:t>
      </w:r>
      <w:r>
        <w:rPr>
          <w:spacing w:val="1"/>
        </w:rPr>
        <w:t>cm</w:t>
      </w:r>
      <w:r>
        <w:rPr>
          <w:spacing w:val="32"/>
        </w:rPr>
        <w:t> </w:t>
      </w:r>
      <w:r>
        <w:rPr/>
        <w:t>Valeur U:</w:t>
      </w:r>
      <w:r>
        <w:rPr>
          <w:spacing w:val="34"/>
        </w:rPr>
        <w:t> </w:t>
      </w:r>
      <w:r>
        <w:rPr/>
        <w:t>0.20 </w:t>
      </w:r>
      <w:r>
        <w:rPr>
          <w:spacing w:val="-2"/>
        </w:rPr>
        <w:t>W/m</w:t>
      </w:r>
      <w:r>
        <w:rPr>
          <w:spacing w:val="-2"/>
          <w:position w:val="5"/>
          <w:sz w:val="8"/>
        </w:rPr>
        <w:t>2</w:t>
      </w:r>
      <w:r>
        <w:rPr>
          <w:spacing w:val="-2"/>
        </w:rPr>
        <w:t>K</w:t>
      </w:r>
      <w:r>
        <w:rPr>
          <w:spacing w:val="30"/>
        </w:rPr>
        <w:t> </w:t>
      </w:r>
      <w:r>
        <w:rPr>
          <w:spacing w:val="1"/>
        </w:rPr>
        <w:t>Plencher:</w:t>
        <w:tab/>
      </w:r>
      <w:r>
        <w:rPr/>
        <w:t>20 </w:t>
      </w:r>
      <w:r>
        <w:rPr>
          <w:spacing w:val="1"/>
        </w:rPr>
        <w:t>cm</w:t>
      </w:r>
      <w:r>
        <w:rPr>
          <w:spacing w:val="32"/>
        </w:rPr>
        <w:t> </w:t>
      </w:r>
      <w:r>
        <w:rPr/>
        <w:t>Valeur U: </w:t>
      </w:r>
      <w:r>
        <w:rPr>
          <w:spacing w:val="-1"/>
        </w:rPr>
        <w:t>0.24</w:t>
      </w:r>
      <w:r>
        <w:rPr/>
        <w:t> </w:t>
      </w:r>
      <w:r>
        <w:rPr>
          <w:spacing w:val="-2"/>
        </w:rPr>
        <w:t>W/m</w:t>
      </w:r>
      <w:r>
        <w:rPr>
          <w:spacing w:val="-2"/>
          <w:position w:val="5"/>
          <w:sz w:val="8"/>
        </w:rPr>
        <w:t>2</w:t>
      </w:r>
      <w:r>
        <w:rPr>
          <w:spacing w:val="-2"/>
        </w:rPr>
        <w:t>K</w:t>
      </w:r>
      <w:r>
        <w:rPr>
          <w:spacing w:val="28"/>
        </w:rPr>
        <w:t> </w:t>
      </w:r>
      <w:r>
        <w:rPr>
          <w:spacing w:val="1"/>
        </w:rPr>
        <w:t>Vitre:</w:t>
        <w:tab/>
        <w:tab/>
      </w:r>
      <w:r>
        <w:rPr/>
        <w:t>Valeur U:   </w:t>
      </w:r>
      <w:r>
        <w:rPr>
          <w:spacing w:val="3"/>
        </w:rPr>
        <w:t> </w:t>
      </w:r>
      <w:r>
        <w:rPr>
          <w:spacing w:val="-2"/>
        </w:rPr>
        <w:t>1.35</w:t>
      </w:r>
      <w:r>
        <w:rPr/>
        <w:t> </w:t>
      </w:r>
      <w:r>
        <w:rPr>
          <w:spacing w:val="-2"/>
        </w:rPr>
        <w:t>W/m</w:t>
      </w:r>
      <w:r>
        <w:rPr>
          <w:spacing w:val="-2"/>
          <w:position w:val="5"/>
          <w:sz w:val="8"/>
        </w:rPr>
        <w:t>2</w:t>
      </w:r>
      <w:r>
        <w:rPr>
          <w:spacing w:val="-2"/>
        </w:rPr>
        <w:t>K</w:t>
      </w:r>
    </w:p>
    <w:p>
      <w:pPr>
        <w:pStyle w:val="Heading2"/>
        <w:spacing w:line="172" w:lineRule="exact" w:before="38"/>
        <w:ind w:right="0"/>
        <w:jc w:val="both"/>
        <w:rPr>
          <w:b w:val="0"/>
          <w:bCs w:val="0"/>
        </w:rPr>
      </w:pPr>
      <w:r>
        <w:rPr>
          <w:spacing w:val="1"/>
        </w:rPr>
        <w:t>Bésoin</w:t>
      </w:r>
      <w:r>
        <w:rPr/>
        <w:t> </w:t>
      </w:r>
      <w:r>
        <w:rPr>
          <w:spacing w:val="1"/>
        </w:rPr>
        <w:t>en</w:t>
      </w:r>
      <w:r>
        <w:rPr/>
        <w:t> </w:t>
      </w:r>
      <w:r>
        <w:rPr>
          <w:spacing w:val="1"/>
        </w:rPr>
        <w:t>énergie</w:t>
      </w:r>
      <w:r>
        <w:rPr>
          <w:b w:val="0"/>
        </w:rPr>
      </w:r>
    </w:p>
    <w:p>
      <w:pPr>
        <w:pStyle w:val="BodyText"/>
        <w:tabs>
          <w:tab w:pos="1526" w:val="left" w:leader="none"/>
          <w:tab w:pos="1827" w:val="left" w:leader="none"/>
          <w:tab w:pos="2386" w:val="left" w:leader="none"/>
          <w:tab w:pos="2425" w:val="left" w:leader="none"/>
          <w:tab w:pos="2779" w:val="left" w:leader="none"/>
          <w:tab w:pos="2830" w:val="left" w:leader="none"/>
        </w:tabs>
        <w:spacing w:line="207" w:lineRule="auto" w:before="6"/>
        <w:ind w:right="345"/>
        <w:jc w:val="left"/>
      </w:pPr>
      <w:r>
        <w:rPr>
          <w:spacing w:val="1"/>
        </w:rPr>
        <w:t>SRE:</w:t>
      </w:r>
      <w:r>
        <w:rPr/>
        <w:t> </w:t>
      </w:r>
      <w:r>
        <w:rPr>
          <w:spacing w:val="-2"/>
        </w:rPr>
        <w:t>2’257m</w:t>
      </w:r>
      <w:r>
        <w:rPr>
          <w:spacing w:val="-2"/>
          <w:position w:val="5"/>
          <w:sz w:val="8"/>
          <w:szCs w:val="8"/>
        </w:rPr>
        <w:t>2</w:t>
        <w:tab/>
      </w:r>
      <w:r>
        <w:rPr/>
        <w:t>kWh/m</w:t>
      </w:r>
      <w:r>
        <w:rPr>
          <w:position w:val="5"/>
          <w:sz w:val="8"/>
          <w:szCs w:val="8"/>
        </w:rPr>
        <w:t>2</w:t>
      </w:r>
      <w:r>
        <w:rPr/>
        <w:t>a</w:t>
        <w:tab/>
        <w:tab/>
        <w:t>%</w:t>
        <w:tab/>
        <w:tab/>
        <w:t>kWh/a</w:t>
      </w:r>
      <w:r>
        <w:rPr>
          <w:spacing w:val="30"/>
        </w:rPr>
        <w:t> </w:t>
      </w:r>
      <w:r>
        <w:rPr>
          <w:spacing w:val="2"/>
        </w:rPr>
        <w:t>Besoin</w:t>
      </w:r>
      <w:r>
        <w:rPr/>
        <w:t> </w:t>
      </w:r>
      <w:r>
        <w:rPr>
          <w:spacing w:val="1"/>
        </w:rPr>
        <w:t>de</w:t>
      </w:r>
      <w:r>
        <w:rPr/>
        <w:t> </w:t>
      </w:r>
      <w:r>
        <w:rPr>
          <w:spacing w:val="1"/>
        </w:rPr>
        <w:t>chaleur:</w:t>
        <w:tab/>
        <w:tab/>
      </w:r>
      <w:r>
        <w:rPr>
          <w:spacing w:val="-5"/>
        </w:rPr>
        <w:t>17.0</w:t>
        <w:tab/>
      </w:r>
      <w:r>
        <w:rPr/>
        <w:t>34</w:t>
        <w:tab/>
        <w:t>38’394</w:t>
      </w:r>
    </w:p>
    <w:p>
      <w:pPr>
        <w:pStyle w:val="BodyText"/>
        <w:spacing w:line="154" w:lineRule="exact"/>
        <w:ind w:right="0"/>
        <w:jc w:val="both"/>
      </w:pPr>
      <w:r>
        <w:rPr>
          <w:spacing w:val="1"/>
        </w:rPr>
        <w:t>Eau</w:t>
      </w:r>
      <w:r>
        <w:rPr/>
        <w:t> </w:t>
      </w:r>
      <w:r>
        <w:rPr>
          <w:spacing w:val="1"/>
        </w:rPr>
        <w:t>chaude</w:t>
      </w:r>
      <w:r>
        <w:rPr/>
        <w:t> </w:t>
      </w:r>
      <w:r>
        <w:rPr>
          <w:spacing w:val="1"/>
        </w:rPr>
        <w:t>sanitaire:</w:t>
      </w:r>
      <w:r>
        <w:rPr/>
        <w:t>        </w:t>
      </w:r>
      <w:r>
        <w:rPr>
          <w:spacing w:val="29"/>
        </w:rPr>
        <w:t> </w:t>
      </w:r>
      <w:r>
        <w:rPr>
          <w:spacing w:val="-2"/>
        </w:rPr>
        <w:t>10.2</w:t>
      </w:r>
      <w:r>
        <w:rPr/>
        <w:t>      </w:t>
      </w:r>
      <w:r>
        <w:rPr>
          <w:spacing w:val="29"/>
        </w:rPr>
        <w:t> </w:t>
      </w:r>
      <w:r>
        <w:rPr/>
        <w:t>20    </w:t>
      </w:r>
      <w:r>
        <w:rPr>
          <w:spacing w:val="33"/>
        </w:rPr>
        <w:t> </w:t>
      </w:r>
      <w:r>
        <w:rPr/>
        <w:t>22’903</w:t>
      </w:r>
    </w:p>
    <w:p>
      <w:pPr>
        <w:pStyle w:val="BodyText"/>
        <w:tabs>
          <w:tab w:pos="1888" w:val="left" w:leader="none"/>
        </w:tabs>
        <w:spacing w:line="160" w:lineRule="exact"/>
        <w:ind w:right="0"/>
        <w:jc w:val="both"/>
      </w:pPr>
      <w:r>
        <w:rPr>
          <w:spacing w:val="2"/>
        </w:rPr>
        <w:t>Electricité</w:t>
      </w:r>
      <w:r>
        <w:rPr/>
        <w:t> </w:t>
      </w:r>
      <w:r>
        <w:rPr>
          <w:spacing w:val="1"/>
        </w:rPr>
        <w:t>ventil.:</w:t>
        <w:tab/>
      </w:r>
      <w:r>
        <w:rPr/>
        <w:t>8.8       </w:t>
      </w:r>
      <w:r>
        <w:rPr>
          <w:spacing w:val="2"/>
        </w:rPr>
        <w:t> </w:t>
      </w:r>
      <w:r>
        <w:rPr>
          <w:spacing w:val="-5"/>
        </w:rPr>
        <w:t>17</w:t>
      </w:r>
      <w:r>
        <w:rPr/>
        <w:t>     </w:t>
      </w:r>
      <w:r>
        <w:rPr>
          <w:spacing w:val="9"/>
        </w:rPr>
        <w:t> </w:t>
      </w:r>
      <w:r>
        <w:rPr>
          <w:spacing w:val="-2"/>
        </w:rPr>
        <w:t>19’626</w:t>
      </w:r>
    </w:p>
    <w:p>
      <w:pPr>
        <w:pStyle w:val="BodyText"/>
        <w:tabs>
          <w:tab w:pos="1814" w:val="left" w:leader="none"/>
        </w:tabs>
        <w:spacing w:line="160" w:lineRule="exact"/>
        <w:ind w:right="0"/>
        <w:jc w:val="both"/>
      </w:pPr>
      <w:r>
        <w:rPr>
          <w:spacing w:val="1"/>
        </w:rPr>
        <w:t>Electricité:</w:t>
        <w:tab/>
      </w:r>
      <w:r>
        <w:rPr>
          <w:spacing w:val="-2"/>
        </w:rPr>
        <w:t>14.3</w:t>
      </w:r>
      <w:r>
        <w:rPr/>
        <w:t>      </w:t>
      </w:r>
      <w:r>
        <w:rPr>
          <w:spacing w:val="28"/>
        </w:rPr>
        <w:t> </w:t>
      </w:r>
      <w:r>
        <w:rPr/>
        <w:t>29     </w:t>
      </w:r>
      <w:r>
        <w:rPr>
          <w:spacing w:val="4"/>
        </w:rPr>
        <w:t> </w:t>
      </w:r>
      <w:r>
        <w:rPr>
          <w:spacing w:val="-1"/>
        </w:rPr>
        <w:t>32’275</w:t>
      </w:r>
    </w:p>
    <w:p>
      <w:pPr>
        <w:spacing w:line="172" w:lineRule="exact" w:before="0"/>
        <w:ind w:left="113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Total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besoins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énerg.: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       </w:t>
      </w:r>
      <w:r>
        <w:rPr>
          <w:rFonts w:ascii="Theinhardt Bold" w:hAnsi="Theinhardt Bold" w:cs="Theinhardt Bold" w:eastAsia="Theinhardt Bold"/>
          <w:b/>
          <w:bCs/>
          <w:spacing w:val="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50.2    </w:t>
      </w:r>
      <w:r>
        <w:rPr>
          <w:rFonts w:ascii="Theinhardt Regular" w:hAnsi="Theinhardt Regular" w:cs="Theinhardt Regular" w:eastAsia="Theinhardt Regular"/>
          <w:spacing w:val="2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100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3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113’198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pStyle w:val="Heading2"/>
        <w:spacing w:line="172" w:lineRule="exact"/>
        <w:ind w:right="0"/>
        <w:jc w:val="both"/>
        <w:rPr>
          <w:b w:val="0"/>
          <w:bCs w:val="0"/>
        </w:rPr>
      </w:pPr>
      <w:r>
        <w:rPr>
          <w:spacing w:val="1"/>
        </w:rPr>
        <w:t>Alimentation</w:t>
      </w:r>
      <w:r>
        <w:rPr/>
        <w:t> </w:t>
      </w:r>
      <w:r>
        <w:rPr>
          <w:spacing w:val="2"/>
        </w:rPr>
        <w:t>énergetique</w:t>
      </w:r>
      <w:r>
        <w:rPr>
          <w:b w:val="0"/>
        </w:rPr>
      </w:r>
    </w:p>
    <w:p>
      <w:pPr>
        <w:pStyle w:val="BodyText"/>
        <w:tabs>
          <w:tab w:pos="1736" w:val="left" w:leader="none"/>
          <w:tab w:pos="2393" w:val="left" w:leader="none"/>
          <w:tab w:pos="2425" w:val="left" w:leader="none"/>
          <w:tab w:pos="2784" w:val="left" w:leader="none"/>
          <w:tab w:pos="2830" w:val="left" w:leader="none"/>
        </w:tabs>
        <w:spacing w:line="207" w:lineRule="auto" w:before="6"/>
        <w:ind w:right="345" w:hanging="1"/>
        <w:jc w:val="left"/>
      </w:pPr>
      <w:r>
        <w:rPr>
          <w:spacing w:val="1"/>
        </w:rPr>
        <w:t>Autoprod.:</w:t>
      </w:r>
      <w:r>
        <w:rPr>
          <w:spacing w:val="34"/>
        </w:rPr>
        <w:t> </w:t>
      </w:r>
      <w:r>
        <w:rPr/>
        <w:t>m</w:t>
      </w:r>
      <w:r>
        <w:rPr>
          <w:position w:val="5"/>
          <w:sz w:val="8"/>
          <w:szCs w:val="8"/>
        </w:rPr>
        <w:t>2      </w:t>
      </w:r>
      <w:r>
        <w:rPr>
          <w:spacing w:val="10"/>
          <w:position w:val="5"/>
          <w:sz w:val="8"/>
          <w:szCs w:val="8"/>
        </w:rPr>
        <w:t> </w:t>
      </w:r>
      <w:r>
        <w:rPr/>
        <w:t>kWc </w:t>
      </w:r>
      <w:r>
        <w:rPr>
          <w:spacing w:val="37"/>
        </w:rPr>
        <w:t> </w:t>
      </w:r>
      <w:r>
        <w:rPr/>
        <w:t>kWh/m</w:t>
      </w:r>
      <w:r>
        <w:rPr>
          <w:position w:val="5"/>
          <w:sz w:val="8"/>
          <w:szCs w:val="8"/>
        </w:rPr>
        <w:t>2</w:t>
      </w:r>
      <w:r>
        <w:rPr/>
        <w:t>a</w:t>
        <w:tab/>
        <w:tab/>
        <w:t>%</w:t>
        <w:tab/>
        <w:tab/>
        <w:t>kWh/a</w:t>
      </w:r>
      <w:r>
        <w:rPr>
          <w:spacing w:val="30"/>
        </w:rPr>
        <w:t> </w:t>
      </w:r>
      <w:r>
        <w:rPr>
          <w:spacing w:val="-1"/>
        </w:rPr>
        <w:t>PV-Toit.:</w:t>
      </w:r>
      <w:r>
        <w:rPr/>
        <w:t>  </w:t>
      </w:r>
      <w:r>
        <w:rPr>
          <w:spacing w:val="8"/>
        </w:rPr>
        <w:t> </w:t>
      </w:r>
      <w:r>
        <w:rPr/>
        <w:t>307  </w:t>
      </w:r>
      <w:r>
        <w:rPr>
          <w:spacing w:val="19"/>
        </w:rPr>
        <w:t> </w:t>
      </w:r>
      <w:r>
        <w:rPr>
          <w:spacing w:val="-1"/>
        </w:rPr>
        <w:t>49.9</w:t>
        <w:tab/>
      </w:r>
      <w:r>
        <w:rPr>
          <w:spacing w:val="-3"/>
        </w:rPr>
        <w:t>172.6</w:t>
        <w:tab/>
      </w:r>
      <w:r>
        <w:rPr>
          <w:spacing w:val="-3"/>
          <w:w w:val="95"/>
        </w:rPr>
        <w:t>47</w:t>
        <w:tab/>
      </w:r>
      <w:r>
        <w:rPr>
          <w:spacing w:val="-1"/>
        </w:rPr>
        <w:t>52’973</w:t>
      </w:r>
    </w:p>
    <w:p>
      <w:pPr>
        <w:pStyle w:val="BodyText"/>
        <w:tabs>
          <w:tab w:pos="1726" w:val="left" w:leader="none"/>
          <w:tab w:pos="2783" w:val="left" w:leader="none"/>
        </w:tabs>
        <w:spacing w:line="154" w:lineRule="exact"/>
        <w:ind w:right="0"/>
        <w:jc w:val="both"/>
      </w:pPr>
      <w:r>
        <w:rPr/>
        <w:t>Toiture:   </w:t>
      </w:r>
      <w:r>
        <w:rPr>
          <w:spacing w:val="15"/>
        </w:rPr>
        <w:t> </w:t>
      </w:r>
      <w:r>
        <w:rPr>
          <w:spacing w:val="1"/>
        </w:rPr>
        <w:t>508</w:t>
        <w:tab/>
      </w:r>
      <w:r>
        <w:rPr>
          <w:spacing w:val="-1"/>
        </w:rPr>
        <w:t>104.3</w:t>
        <w:tab/>
        <w:t>52‘973</w:t>
      </w:r>
    </w:p>
    <w:p>
      <w:pPr>
        <w:pStyle w:val="BodyText"/>
        <w:tabs>
          <w:tab w:pos="1844" w:val="left" w:leader="none"/>
        </w:tabs>
        <w:spacing w:line="160" w:lineRule="exact"/>
        <w:ind w:right="0"/>
        <w:jc w:val="both"/>
      </w:pPr>
      <w:r>
        <w:rPr>
          <w:spacing w:val="-1"/>
        </w:rPr>
        <w:t>SK-Toit.:</w:t>
      </w:r>
      <w:r>
        <w:rPr/>
        <w:t> </w:t>
      </w:r>
      <w:r>
        <w:rPr>
          <w:spacing w:val="4"/>
        </w:rPr>
        <w:t> </w:t>
      </w:r>
      <w:r>
        <w:rPr/>
        <w:t>38.5        </w:t>
      </w:r>
      <w:r>
        <w:rPr>
          <w:spacing w:val="31"/>
        </w:rPr>
        <w:t> </w:t>
      </w:r>
      <w:r>
        <w:rPr/>
        <w:t>-</w:t>
        <w:tab/>
        <w:t>250        </w:t>
      </w:r>
      <w:r>
        <w:rPr>
          <w:spacing w:val="37"/>
        </w:rPr>
        <w:t> </w:t>
      </w:r>
      <w:r>
        <w:rPr/>
        <w:t>8       </w:t>
      </w:r>
      <w:r>
        <w:rPr>
          <w:spacing w:val="10"/>
        </w:rPr>
        <w:t> </w:t>
      </w:r>
      <w:r>
        <w:rPr>
          <w:spacing w:val="-1"/>
        </w:rPr>
        <w:t>9’625</w:t>
      </w:r>
    </w:p>
    <w:p>
      <w:pPr>
        <w:pStyle w:val="Heading2"/>
        <w:tabs>
          <w:tab w:pos="2386" w:val="left" w:leader="none"/>
        </w:tabs>
        <w:spacing w:line="172" w:lineRule="exact" w:before="0"/>
        <w:ind w:right="0"/>
        <w:jc w:val="both"/>
        <w:rPr>
          <w:b w:val="0"/>
          <w:bCs w:val="0"/>
        </w:rPr>
      </w:pPr>
      <w:r>
        <w:rPr>
          <w:spacing w:val="1"/>
        </w:rPr>
        <w:t>Alimentation</w:t>
      </w:r>
      <w:r>
        <w:rPr/>
        <w:t> </w:t>
      </w:r>
      <w:r>
        <w:rPr>
          <w:spacing w:val="1"/>
        </w:rPr>
        <w:t>énergetique:</w:t>
        <w:tab/>
      </w:r>
      <w:r>
        <w:rPr/>
        <w:t>56     </w:t>
      </w:r>
      <w:r>
        <w:rPr>
          <w:spacing w:val="5"/>
        </w:rPr>
        <w:t> </w:t>
      </w:r>
      <w:r>
        <w:rPr>
          <w:spacing w:val="1"/>
        </w:rPr>
        <w:t>62’598</w:t>
      </w:r>
      <w:r>
        <w:rPr>
          <w:b w:val="0"/>
          <w:bCs w:val="0"/>
        </w:rPr>
      </w:r>
    </w:p>
    <w:p>
      <w:pPr>
        <w:spacing w:line="172" w:lineRule="exact" w:before="32"/>
        <w:ind w:left="113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Bilan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énergetique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(énergie</w:t>
      </w:r>
      <w:r>
        <w:rPr>
          <w:rFonts w:ascii="Theinhardt Regular" w:hAnsi="Theinhardt Regular"/>
          <w:sz w:val="14"/>
        </w:rPr>
        <w:t> finale)    </w:t>
      </w:r>
      <w:r>
        <w:rPr>
          <w:rFonts w:ascii="Theinhardt Regular" w:hAnsi="Theinhardt Regular"/>
          <w:spacing w:val="8"/>
          <w:sz w:val="14"/>
        </w:rPr>
        <w:t> </w:t>
      </w:r>
      <w:r>
        <w:rPr>
          <w:rFonts w:ascii="Theinhardt Regular" w:hAnsi="Theinhardt Regular"/>
          <w:sz w:val="14"/>
        </w:rPr>
        <w:t>%      </w:t>
      </w:r>
      <w:r>
        <w:rPr>
          <w:rFonts w:ascii="Theinhardt Regular" w:hAnsi="Theinhardt Regular"/>
          <w:spacing w:val="12"/>
          <w:sz w:val="14"/>
        </w:rPr>
        <w:t> </w:t>
      </w:r>
      <w:r>
        <w:rPr>
          <w:rFonts w:ascii="Theinhardt Regular" w:hAnsi="Theinhardt Regular"/>
          <w:sz w:val="14"/>
        </w:rPr>
        <w:t>kWh/a</w:t>
      </w:r>
    </w:p>
    <w:p>
      <w:pPr>
        <w:pStyle w:val="Heading2"/>
        <w:tabs>
          <w:tab w:pos="2386" w:val="left" w:leader="none"/>
        </w:tabs>
        <w:spacing w:line="160" w:lineRule="exact" w:before="0"/>
        <w:ind w:right="0"/>
        <w:jc w:val="both"/>
        <w:rPr>
          <w:b w:val="0"/>
          <w:bCs w:val="0"/>
        </w:rPr>
      </w:pPr>
      <w:r>
        <w:rPr>
          <w:spacing w:val="2"/>
        </w:rPr>
        <w:t>Almentation</w:t>
      </w:r>
      <w:r>
        <w:rPr/>
        <w:t> </w:t>
      </w:r>
      <w:r>
        <w:rPr>
          <w:spacing w:val="1"/>
        </w:rPr>
        <w:t>énergetique:</w:t>
        <w:tab/>
      </w:r>
      <w:r>
        <w:rPr/>
        <w:t>55     </w:t>
      </w:r>
      <w:r>
        <w:rPr>
          <w:spacing w:val="5"/>
        </w:rPr>
        <w:t> </w:t>
      </w:r>
      <w:r>
        <w:rPr>
          <w:spacing w:val="1"/>
        </w:rPr>
        <w:t>62’598</w:t>
      </w:r>
      <w:r>
        <w:rPr>
          <w:b w:val="0"/>
          <w:bCs w:val="0"/>
        </w:rPr>
      </w:r>
    </w:p>
    <w:p>
      <w:pPr>
        <w:pStyle w:val="BodyText"/>
        <w:tabs>
          <w:tab w:pos="2306" w:val="left" w:leader="none"/>
        </w:tabs>
        <w:spacing w:line="160" w:lineRule="exact"/>
        <w:ind w:right="0"/>
        <w:jc w:val="both"/>
      </w:pPr>
      <w:r>
        <w:rPr/>
        <w:t>Total </w:t>
      </w:r>
      <w:r>
        <w:rPr>
          <w:spacing w:val="1"/>
        </w:rPr>
        <w:t>besoins</w:t>
      </w:r>
      <w:r>
        <w:rPr/>
        <w:t> </w:t>
      </w:r>
      <w:r>
        <w:rPr>
          <w:spacing w:val="1"/>
        </w:rPr>
        <w:t>en</w:t>
      </w:r>
      <w:r>
        <w:rPr/>
        <w:t> </w:t>
      </w:r>
      <w:r>
        <w:rPr>
          <w:spacing w:val="1"/>
        </w:rPr>
        <w:t>énergie:</w:t>
        <w:tab/>
      </w:r>
      <w:r>
        <w:rPr>
          <w:spacing w:val="-1"/>
        </w:rPr>
        <w:t>100</w:t>
      </w:r>
      <w:r>
        <w:rPr/>
        <w:t>   </w:t>
      </w:r>
      <w:r>
        <w:rPr>
          <w:spacing w:val="22"/>
        </w:rPr>
        <w:t> </w:t>
      </w:r>
      <w:r>
        <w:rPr>
          <w:spacing w:val="-5"/>
        </w:rPr>
        <w:t>113’198</w:t>
      </w:r>
    </w:p>
    <w:p>
      <w:pPr>
        <w:tabs>
          <w:tab w:pos="2386" w:val="left" w:leader="none"/>
        </w:tabs>
        <w:spacing w:line="172" w:lineRule="exact" w:before="0"/>
        <w:ind w:left="113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Apport</w:t>
      </w:r>
      <w:r>
        <w:rPr>
          <w:rFonts w:ascii="Theinhardt Regular" w:hAnsi="Theinhardt Regular" w:cs="Theinhardt Regular" w:eastAsia="Theinhardt Regular"/>
          <w:sz w:val="14"/>
          <w:szCs w:val="14"/>
        </w:rPr>
        <w:t> d‘énergie:</w:t>
        <w:tab/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55    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 50’600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pStyle w:val="Heading2"/>
        <w:spacing w:line="172" w:lineRule="exact"/>
        <w:ind w:right="0"/>
        <w:jc w:val="both"/>
        <w:rPr>
          <w:b w:val="0"/>
          <w:bCs w:val="0"/>
        </w:rPr>
      </w:pPr>
      <w:r>
        <w:rPr>
          <w:spacing w:val="1"/>
        </w:rPr>
        <w:t>Confirmé</w:t>
      </w:r>
      <w:r>
        <w:rPr>
          <w:spacing w:val="-1"/>
        </w:rPr>
        <w:t> </w:t>
      </w:r>
      <w:r>
        <w:rPr>
          <w:spacing w:val="1"/>
        </w:rPr>
        <w:t>par</w:t>
      </w:r>
      <w:r>
        <w:rPr>
          <w:spacing w:val="-1"/>
        </w:rPr>
        <w:t> </w:t>
      </w:r>
      <w:r>
        <w:rPr>
          <w:spacing w:val="2"/>
        </w:rPr>
        <w:t>Services</w:t>
      </w:r>
      <w:r>
        <w:rPr/>
        <w:t> </w:t>
      </w:r>
      <w:r>
        <w:rPr>
          <w:spacing w:val="1"/>
        </w:rPr>
        <w:t>Industriels</w:t>
      </w:r>
      <w:r>
        <w:rPr>
          <w:spacing w:val="-1"/>
        </w:rPr>
        <w:t> </w:t>
      </w:r>
      <w:r>
        <w:rPr>
          <w:spacing w:val="1"/>
        </w:rPr>
        <w:t>de</w:t>
      </w:r>
      <w:r>
        <w:rPr/>
        <w:t> </w:t>
      </w:r>
      <w:r>
        <w:rPr>
          <w:spacing w:val="1"/>
        </w:rPr>
        <w:t>Genève</w:t>
      </w:r>
      <w:r>
        <w:rPr>
          <w:spacing w:val="-1"/>
        </w:rPr>
        <w:t> </w:t>
      </w:r>
      <w:r>
        <w:rPr>
          <w:spacing w:val="1"/>
        </w:rPr>
        <w:t>(SIG)</w:t>
      </w:r>
      <w:r>
        <w:rPr>
          <w:b w:val="0"/>
        </w:rPr>
      </w:r>
    </w:p>
    <w:p>
      <w:pPr>
        <w:pStyle w:val="BodyText"/>
        <w:spacing w:line="172" w:lineRule="exact"/>
        <w:ind w:right="0" w:hanging="1"/>
        <w:jc w:val="both"/>
      </w:pPr>
      <w:r>
        <w:rPr>
          <w:spacing w:val="1"/>
        </w:rPr>
        <w:t>le</w:t>
      </w:r>
      <w:r>
        <w:rPr/>
        <w:t> </w:t>
      </w:r>
      <w:r>
        <w:rPr>
          <w:spacing w:val="-2"/>
        </w:rPr>
        <w:t>12.05.2016,</w:t>
      </w:r>
      <w:r>
        <w:rPr/>
        <w:t> </w:t>
      </w:r>
      <w:r>
        <w:rPr>
          <w:spacing w:val="1"/>
        </w:rPr>
        <w:t>Patrick</w:t>
      </w:r>
      <w:r>
        <w:rPr/>
        <w:t> </w:t>
      </w:r>
      <w:r>
        <w:rPr>
          <w:spacing w:val="1"/>
        </w:rPr>
        <w:t>Schaub,</w:t>
      </w:r>
      <w:r>
        <w:rPr/>
        <w:t> </w:t>
      </w:r>
      <w:r>
        <w:rPr>
          <w:spacing w:val="-2"/>
        </w:rPr>
        <w:t>Tel.</w:t>
      </w:r>
      <w:r>
        <w:rPr/>
        <w:t> 022 </w:t>
      </w:r>
      <w:r>
        <w:rPr>
          <w:spacing w:val="-1"/>
        </w:rPr>
        <w:t>420</w:t>
      </w:r>
      <w:r>
        <w:rPr/>
        <w:t> </w:t>
      </w:r>
      <w:r>
        <w:rPr>
          <w:spacing w:val="-1"/>
        </w:rPr>
        <w:t>79</w:t>
      </w:r>
      <w:r>
        <w:rPr/>
        <w:t> </w:t>
      </w:r>
      <w:r>
        <w:rPr>
          <w:spacing w:val="1"/>
        </w:rPr>
        <w:t>04</w:t>
      </w: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10"/>
          <w:szCs w:val="10"/>
        </w:rPr>
      </w:pPr>
    </w:p>
    <w:p>
      <w:pPr>
        <w:pStyle w:val="Heading2"/>
        <w:spacing w:line="240" w:lineRule="auto" w:before="0"/>
        <w:ind w:right="0"/>
        <w:jc w:val="both"/>
        <w:rPr>
          <w:rFonts w:ascii="Theinhardt Black" w:hAnsi="Theinhardt Black" w:cs="Theinhardt Black" w:eastAsia="Theinhardt Black"/>
          <w:b w:val="0"/>
          <w:bCs w:val="0"/>
        </w:rPr>
      </w:pPr>
      <w:r>
        <w:rPr>
          <w:rFonts w:ascii="Theinhardt Black" w:hAnsi="Theinhardt Black"/>
          <w:b/>
          <w:spacing w:val="2"/>
        </w:rPr>
        <w:t>Personnes</w:t>
      </w:r>
      <w:r>
        <w:rPr>
          <w:rFonts w:ascii="Theinhardt Black" w:hAnsi="Theinhardt Black"/>
          <w:b/>
        </w:rPr>
        <w:t> </w:t>
      </w:r>
      <w:r>
        <w:rPr>
          <w:rFonts w:ascii="Theinhardt Black" w:hAnsi="Theinhardt Black"/>
          <w:b/>
          <w:spacing w:val="1"/>
        </w:rPr>
        <w:t>impliquées:</w:t>
      </w:r>
      <w:r>
        <w:rPr>
          <w:rFonts w:ascii="Theinhardt Black" w:hAnsi="Theinhardt Black"/>
          <w:b w:val="0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3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6.9pt;height:.45pt;mso-position-horizontal-relative:char;mso-position-vertical-relative:line" coordorigin="0,0" coordsize="3338,9">
            <v:group style="position:absolute;left:21;top:4;width:3304;height:2" coordorigin="21,4" coordsize="3304,2">
              <v:shape style="position:absolute;left:21;top:4;width:3304;height:2" coordorigin="21,4" coordsize="3304,0" path="m21,4l3324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33;top:4;width:2;height:2" coordorigin="3333,4" coordsize="2,2">
              <v:shape style="position:absolute;left:3333;top:4;width:2;height:2" coordorigin="3333,4" coordsize="0,0" path="m3333,4l3333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13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Adresse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de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l’installation: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pStyle w:val="BodyText"/>
        <w:spacing w:line="207" w:lineRule="auto" w:before="6"/>
        <w:ind w:right="0"/>
        <w:jc w:val="left"/>
      </w:pPr>
      <w:r>
        <w:rPr>
          <w:spacing w:val="1"/>
        </w:rPr>
        <w:t>Bâtiment</w:t>
      </w:r>
      <w:r>
        <w:rPr>
          <w:spacing w:val="-2"/>
        </w:rPr>
        <w:t> </w:t>
      </w:r>
      <w:r>
        <w:rPr>
          <w:spacing w:val="1"/>
        </w:rPr>
        <w:t>parascolaire</w:t>
      </w:r>
      <w:r>
        <w:rPr>
          <w:spacing w:val="-2"/>
        </w:rPr>
        <w:t> </w:t>
      </w:r>
      <w:r>
        <w:rPr/>
        <w:t>École</w:t>
      </w:r>
      <w:r>
        <w:rPr>
          <w:spacing w:val="-2"/>
        </w:rPr>
        <w:t> </w:t>
      </w:r>
      <w:r>
        <w:rPr>
          <w:spacing w:val="1"/>
        </w:rPr>
        <w:t>des</w:t>
      </w:r>
      <w:r>
        <w:rPr>
          <w:spacing w:val="-2"/>
        </w:rPr>
        <w:t> </w:t>
      </w:r>
      <w:r>
        <w:rPr>
          <w:spacing w:val="1"/>
        </w:rPr>
        <w:t>Cropettes.Baulacre</w:t>
      </w:r>
      <w:r>
        <w:rPr>
          <w:spacing w:val="-2"/>
        </w:rPr>
        <w:t> </w:t>
      </w:r>
      <w:r>
        <w:rPr/>
        <w:t>4</w:t>
      </w:r>
      <w:r>
        <w:rPr>
          <w:spacing w:val="46"/>
        </w:rPr>
        <w:t> </w:t>
      </w:r>
      <w:r>
        <w:rPr>
          <w:spacing w:val="-3"/>
        </w:rPr>
        <w:t>1201</w:t>
      </w:r>
      <w:r>
        <w:rPr/>
        <w:t> </w:t>
      </w:r>
      <w:r>
        <w:rPr>
          <w:spacing w:val="1"/>
        </w:rPr>
        <w:t>Genève</w:t>
      </w:r>
    </w:p>
    <w:p>
      <w:pPr>
        <w:pStyle w:val="Heading2"/>
        <w:spacing w:line="172" w:lineRule="exact" w:before="38"/>
        <w:ind w:right="0"/>
        <w:jc w:val="both"/>
        <w:rPr>
          <w:b w:val="0"/>
          <w:bCs w:val="0"/>
        </w:rPr>
      </w:pPr>
      <w:r>
        <w:rPr>
          <w:spacing w:val="2"/>
        </w:rPr>
        <w:t>Maître</w:t>
      </w:r>
      <w:r>
        <w:rPr/>
        <w:t> </w:t>
      </w:r>
      <w:r>
        <w:rPr>
          <w:spacing w:val="1"/>
        </w:rPr>
        <w:t>d’ouvrage:</w:t>
      </w:r>
      <w:r>
        <w:rPr>
          <w:b w:val="0"/>
          <w:bCs w:val="0"/>
        </w:rPr>
      </w:r>
    </w:p>
    <w:p>
      <w:pPr>
        <w:pStyle w:val="BodyText"/>
        <w:spacing w:line="160" w:lineRule="exact"/>
        <w:ind w:right="0"/>
        <w:jc w:val="both"/>
      </w:pPr>
      <w:r>
        <w:rPr>
          <w:spacing w:val="1"/>
        </w:rPr>
        <w:t>Ville</w:t>
      </w:r>
      <w:r>
        <w:rPr/>
        <w:t> </w:t>
      </w:r>
      <w:r>
        <w:rPr>
          <w:spacing w:val="1"/>
        </w:rPr>
        <w:t>de</w:t>
      </w:r>
      <w:r>
        <w:rPr/>
        <w:t> </w:t>
      </w:r>
      <w:r>
        <w:rPr>
          <w:spacing w:val="1"/>
        </w:rPr>
        <w:t>Genève,</w:t>
      </w:r>
      <w:r>
        <w:rPr/>
        <w:t> </w:t>
      </w:r>
      <w:r>
        <w:rPr>
          <w:spacing w:val="1"/>
        </w:rPr>
        <w:t>Valérie</w:t>
      </w:r>
      <w:r>
        <w:rPr/>
        <w:t> </w:t>
      </w:r>
      <w:r>
        <w:rPr>
          <w:spacing w:val="2"/>
        </w:rPr>
        <w:t>Cerda,</w:t>
      </w:r>
    </w:p>
    <w:p>
      <w:pPr>
        <w:pStyle w:val="BodyText"/>
        <w:spacing w:line="172" w:lineRule="exact"/>
        <w:ind w:right="0"/>
        <w:jc w:val="both"/>
      </w:pPr>
      <w:r>
        <w:rPr>
          <w:spacing w:val="1"/>
        </w:rPr>
        <w:t>Stand</w:t>
      </w:r>
      <w:r>
        <w:rPr/>
        <w:t> </w:t>
      </w:r>
      <w:r>
        <w:rPr>
          <w:spacing w:val="-3"/>
        </w:rPr>
        <w:t>25,1204</w:t>
      </w:r>
      <w:r>
        <w:rPr/>
        <w:t> </w:t>
      </w:r>
      <w:r>
        <w:rPr>
          <w:spacing w:val="1"/>
        </w:rPr>
        <w:t>Genève,</w:t>
      </w:r>
      <w:r>
        <w:rPr/>
        <w:t> </w:t>
      </w:r>
      <w:r>
        <w:rPr>
          <w:spacing w:val="-2"/>
        </w:rPr>
        <w:t>Tel.</w:t>
      </w:r>
      <w:r>
        <w:rPr/>
        <w:t> 022 </w:t>
      </w:r>
      <w:r>
        <w:rPr>
          <w:spacing w:val="-6"/>
        </w:rPr>
        <w:t>418</w:t>
      </w:r>
      <w:r>
        <w:rPr/>
        <w:t> 58 </w:t>
      </w:r>
      <w:r>
        <w:rPr>
          <w:spacing w:val="1"/>
        </w:rPr>
        <w:t>40</w:t>
      </w:r>
    </w:p>
    <w:p>
      <w:pPr>
        <w:pStyle w:val="Heading2"/>
        <w:spacing w:line="172" w:lineRule="exact"/>
        <w:ind w:right="0"/>
        <w:jc w:val="both"/>
        <w:rPr>
          <w:b w:val="0"/>
          <w:bCs w:val="0"/>
        </w:rPr>
      </w:pPr>
      <w:r>
        <w:rPr>
          <w:spacing w:val="3"/>
        </w:rPr>
        <w:t>A</w:t>
      </w:r>
      <w:r>
        <w:rPr>
          <w:spacing w:val="2"/>
        </w:rPr>
        <w:t>r</w:t>
      </w:r>
      <w:r>
        <w:rPr>
          <w:spacing w:val="3"/>
        </w:rPr>
        <w:t>c</w:t>
      </w:r>
      <w:r>
        <w:rPr>
          <w:spacing w:val="1"/>
        </w:rPr>
        <w:t>h</w:t>
      </w:r>
      <w:r>
        <w:rPr>
          <w:spacing w:val="2"/>
        </w:rPr>
        <w:t>i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6"/>
        </w:rPr>
        <w:t>c</w:t>
      </w:r>
      <w:r>
        <w:rPr>
          <w:spacing w:val="1"/>
        </w:rPr>
        <w:t>te</w:t>
      </w:r>
      <w:r>
        <w:rPr/>
        <w:t>:</w:t>
      </w:r>
      <w:r>
        <w:rPr>
          <w:b w:val="0"/>
        </w:rPr>
      </w:r>
    </w:p>
    <w:p>
      <w:pPr>
        <w:pStyle w:val="BodyText"/>
        <w:spacing w:line="160" w:lineRule="exact"/>
        <w:ind w:right="0"/>
        <w:jc w:val="both"/>
      </w:pPr>
      <w:r>
        <w:rPr>
          <w:spacing w:val="-1"/>
        </w:rPr>
        <w:t>LVPH</w:t>
      </w:r>
      <w:r>
        <w:rPr/>
        <w:t> </w:t>
      </w:r>
      <w:r>
        <w:rPr>
          <w:spacing w:val="2"/>
        </w:rPr>
        <w:t>Architectes</w:t>
      </w:r>
      <w:r>
        <w:rPr/>
        <w:t> </w:t>
      </w:r>
      <w:r>
        <w:rPr>
          <w:spacing w:val="1"/>
        </w:rPr>
        <w:t>Sàrl,</w:t>
      </w:r>
      <w:r>
        <w:rPr/>
        <w:t> </w:t>
      </w:r>
      <w:r>
        <w:rPr>
          <w:spacing w:val="1"/>
        </w:rPr>
        <w:t>Rue</w:t>
      </w:r>
      <w:r>
        <w:rPr/>
        <w:t> du </w:t>
      </w:r>
      <w:r>
        <w:rPr>
          <w:spacing w:val="1"/>
        </w:rPr>
        <w:t>Stand</w:t>
      </w:r>
      <w:r>
        <w:rPr/>
        <w:t> </w:t>
      </w:r>
      <w:r>
        <w:rPr>
          <w:spacing w:val="-3"/>
        </w:rPr>
        <w:t>7a</w:t>
      </w:r>
    </w:p>
    <w:p>
      <w:pPr>
        <w:pStyle w:val="BodyText"/>
        <w:spacing w:line="172" w:lineRule="exact"/>
        <w:ind w:right="0"/>
        <w:jc w:val="both"/>
      </w:pPr>
      <w:r>
        <w:rPr>
          <w:spacing w:val="-6"/>
        </w:rPr>
        <w:t>1142</w:t>
      </w:r>
      <w:r>
        <w:rPr/>
        <w:t> Pampigny</w:t>
      </w:r>
      <w:hyperlink r:id="rId5">
        <w:r>
          <w:rPr/>
          <w:t>, </w:t>
        </w:r>
        <w:r>
          <w:rPr>
            <w:spacing w:val="1"/>
          </w:rPr>
          <w:t>lvph@lvph.ch,</w:t>
        </w:r>
      </w:hyperlink>
      <w:r>
        <w:rPr/>
        <w:t> </w:t>
      </w:r>
      <w:r>
        <w:rPr>
          <w:spacing w:val="-2"/>
        </w:rPr>
        <w:t>Tel.</w:t>
      </w:r>
      <w:r>
        <w:rPr/>
        <w:t> </w:t>
      </w:r>
      <w:r>
        <w:rPr>
          <w:spacing w:val="-1"/>
        </w:rPr>
        <w:t>021</w:t>
      </w:r>
      <w:r>
        <w:rPr/>
        <w:t> </w:t>
      </w:r>
      <w:r>
        <w:rPr>
          <w:spacing w:val="2"/>
        </w:rPr>
        <w:t>800</w:t>
      </w:r>
      <w:r>
        <w:rPr/>
        <w:t> </w:t>
      </w:r>
      <w:r>
        <w:rPr>
          <w:spacing w:val="1"/>
        </w:rPr>
        <w:t>44</w:t>
      </w:r>
      <w:r>
        <w:rPr/>
        <w:t> 49</w:t>
      </w:r>
    </w:p>
    <w:p>
      <w:pPr>
        <w:pStyle w:val="Heading2"/>
        <w:spacing w:line="172" w:lineRule="exact"/>
        <w:ind w:right="0"/>
        <w:jc w:val="both"/>
        <w:rPr>
          <w:b w:val="0"/>
          <w:bCs w:val="0"/>
        </w:rPr>
      </w:pPr>
      <w:r>
        <w:rPr>
          <w:spacing w:val="1"/>
        </w:rPr>
        <w:t>Autres</w:t>
      </w:r>
      <w:r>
        <w:rPr/>
        <w:t> </w:t>
      </w:r>
      <w:r>
        <w:rPr>
          <w:spacing w:val="2"/>
        </w:rPr>
        <w:t>parties</w:t>
      </w:r>
      <w:r>
        <w:rPr/>
        <w:t> </w:t>
      </w:r>
      <w:r>
        <w:rPr>
          <w:spacing w:val="1"/>
        </w:rPr>
        <w:t>prenantes:</w:t>
      </w:r>
      <w:r>
        <w:rPr>
          <w:b w:val="0"/>
        </w:rPr>
      </w:r>
    </w:p>
    <w:p>
      <w:pPr>
        <w:pStyle w:val="BodyText"/>
        <w:spacing w:line="172" w:lineRule="exact"/>
        <w:ind w:right="0"/>
        <w:jc w:val="both"/>
      </w:pPr>
      <w:r>
        <w:rPr>
          <w:spacing w:val="2"/>
        </w:rPr>
        <w:t>Sunwatt</w:t>
      </w:r>
      <w:r>
        <w:rPr/>
        <w:t> </w:t>
      </w:r>
      <w:r>
        <w:rPr>
          <w:spacing w:val="1"/>
        </w:rPr>
        <w:t>Bio</w:t>
      </w:r>
      <w:r>
        <w:rPr/>
        <w:t> </w:t>
      </w:r>
      <w:r>
        <w:rPr>
          <w:spacing w:val="1"/>
        </w:rPr>
        <w:t>Energie</w:t>
      </w:r>
      <w:r>
        <w:rPr/>
        <w:t> </w:t>
      </w:r>
      <w:r>
        <w:rPr>
          <w:spacing w:val="2"/>
        </w:rPr>
        <w:t>SA,</w:t>
      </w:r>
      <w:r>
        <w:rPr/>
        <w:t> </w:t>
      </w:r>
      <w:r>
        <w:rPr>
          <w:spacing w:val="-3"/>
        </w:rPr>
        <w:t>1225</w:t>
      </w:r>
      <w:r>
        <w:rPr/>
        <w:t> </w:t>
      </w:r>
      <w:r>
        <w:rPr>
          <w:spacing w:val="2"/>
        </w:rPr>
        <w:t>Chêne-Bourg</w:t>
      </w:r>
    </w:p>
    <w:p>
      <w:pPr>
        <w:pStyle w:val="BodyText"/>
        <w:spacing w:line="281" w:lineRule="auto" w:before="32"/>
        <w:ind w:right="1345"/>
        <w:jc w:val="left"/>
      </w:pPr>
      <w:r>
        <w:rPr>
          <w:spacing w:val="2"/>
        </w:rPr>
        <w:t>Thomas</w:t>
      </w:r>
      <w:r>
        <w:rPr/>
        <w:t> </w:t>
      </w:r>
      <w:r>
        <w:rPr>
          <w:spacing w:val="1"/>
        </w:rPr>
        <w:t>Jundt</w:t>
      </w:r>
      <w:r>
        <w:rPr/>
        <w:t> </w:t>
      </w:r>
      <w:r>
        <w:rPr>
          <w:spacing w:val="2"/>
        </w:rPr>
        <w:t>SA,</w:t>
      </w:r>
      <w:r>
        <w:rPr/>
        <w:t> </w:t>
      </w:r>
      <w:r>
        <w:rPr>
          <w:spacing w:val="-3"/>
        </w:rPr>
        <w:t>1227</w:t>
      </w:r>
      <w:r>
        <w:rPr/>
        <w:t> </w:t>
      </w:r>
      <w:r>
        <w:rPr>
          <w:spacing w:val="2"/>
        </w:rPr>
        <w:t>Carouge</w:t>
      </w:r>
      <w:r>
        <w:rPr>
          <w:spacing w:val="32"/>
        </w:rPr>
        <w:t> </w:t>
      </w:r>
      <w:r>
        <w:rPr>
          <w:spacing w:val="2"/>
        </w:rPr>
        <w:t>BCS</w:t>
      </w:r>
      <w:r>
        <w:rPr/>
        <w:t> </w:t>
      </w:r>
      <w:r>
        <w:rPr>
          <w:spacing w:val="2"/>
        </w:rPr>
        <w:t>SA,</w:t>
      </w:r>
      <w:r>
        <w:rPr/>
        <w:t> </w:t>
      </w:r>
      <w:r>
        <w:rPr>
          <w:spacing w:val="2"/>
        </w:rPr>
        <w:t>2000</w:t>
      </w:r>
      <w:r>
        <w:rPr/>
        <w:t> </w:t>
      </w:r>
      <w:r>
        <w:rPr>
          <w:spacing w:val="1"/>
        </w:rPr>
        <w:t>Neuchâtel</w:t>
      </w:r>
    </w:p>
    <w:p>
      <w:pPr>
        <w:pStyle w:val="BodyText"/>
        <w:spacing w:line="281" w:lineRule="auto"/>
        <w:ind w:right="1345"/>
        <w:jc w:val="left"/>
      </w:pPr>
      <w:r>
        <w:rPr>
          <w:spacing w:val="2"/>
        </w:rPr>
        <w:t>Betelec</w:t>
      </w:r>
      <w:r>
        <w:rPr/>
        <w:t> </w:t>
      </w:r>
      <w:r>
        <w:rPr>
          <w:spacing w:val="2"/>
        </w:rPr>
        <w:t>SA,</w:t>
      </w:r>
      <w:r>
        <w:rPr/>
        <w:t> </w:t>
      </w:r>
      <w:r>
        <w:rPr>
          <w:spacing w:val="-2"/>
        </w:rPr>
        <w:t>1029</w:t>
      </w:r>
      <w:r>
        <w:rPr/>
        <w:t> </w:t>
      </w:r>
      <w:r>
        <w:rPr>
          <w:spacing w:val="2"/>
        </w:rPr>
        <w:t>Villars-Ste-Croix</w:t>
      </w:r>
      <w:r>
        <w:rPr>
          <w:spacing w:val="27"/>
        </w:rPr>
        <w:t> </w:t>
      </w:r>
      <w:r>
        <w:rPr>
          <w:spacing w:val="1"/>
        </w:rPr>
        <w:t>EGC-Chuard</w:t>
      </w:r>
      <w:r>
        <w:rPr/>
        <w:t> </w:t>
      </w:r>
      <w:r>
        <w:rPr>
          <w:spacing w:val="2"/>
        </w:rPr>
        <w:t>SA,</w:t>
      </w:r>
      <w:r>
        <w:rPr/>
        <w:t> </w:t>
      </w:r>
      <w:r>
        <w:rPr>
          <w:spacing w:val="-6"/>
        </w:rPr>
        <w:t>1217</w:t>
      </w:r>
      <w:r>
        <w:rPr/>
        <w:t> </w:t>
      </w:r>
      <w:r>
        <w:rPr>
          <w:spacing w:val="1"/>
        </w:rPr>
        <w:t>Meyrin</w:t>
      </w:r>
    </w:p>
    <w:p>
      <w:pPr>
        <w:spacing w:after="0" w:line="281" w:lineRule="auto"/>
        <w:jc w:val="left"/>
        <w:sectPr>
          <w:type w:val="continuous"/>
          <w:pgSz w:w="11910" w:h="16840"/>
          <w:pgMar w:top="840" w:bottom="280" w:left="460" w:right="720"/>
          <w:cols w:num="3" w:equalWidth="0">
            <w:col w:w="3463" w:space="102"/>
            <w:col w:w="3452" w:space="127"/>
            <w:col w:w="3586"/>
          </w:cols>
        </w:sectPr>
      </w:pPr>
    </w:p>
    <w:p>
      <w:pPr>
        <w:spacing w:line="20" w:lineRule="atLeast"/>
        <w:ind w:left="7258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6.9pt;height:.45pt;mso-position-horizontal-relative:char;mso-position-vertical-relative:line" coordorigin="0,0" coordsize="3338,9">
            <v:group style="position:absolute;left:21;top:4;width:3304;height:2" coordorigin="21,4" coordsize="3304,2">
              <v:shape style="position:absolute;left:21;top:4;width:3304;height:2" coordorigin="21,4" coordsize="3304,0" path="m21,4l3324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33;top:4;width:2;height:2" coordorigin="3333,4" coordsize="2,2">
              <v:shape style="position:absolute;left:3333;top:4;width:2;height:2" coordorigin="3333,4" coordsize="0,0" path="m3333,4l3333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8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line="200" w:lineRule="atLeast"/>
        <w:ind w:left="7264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20400" cy="103327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400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pStyle w:val="Heading2"/>
        <w:tabs>
          <w:tab w:pos="7264" w:val="left" w:leader="none"/>
        </w:tabs>
        <w:spacing w:line="240" w:lineRule="auto" w:before="13"/>
        <w:ind w:left="106" w:right="0"/>
        <w:jc w:val="left"/>
        <w:rPr>
          <w:b w:val="0"/>
          <w:bCs w:val="0"/>
        </w:rPr>
      </w:pPr>
      <w:r>
        <w:rPr/>
        <w:pict>
          <v:shape style="position:absolute;margin-left:28.734314pt;margin-top:-226.662506pt;width:345.826685pt;height:226.489pt;mso-position-horizontal-relative:page;mso-position-vertical-relative:paragraph;z-index:1240" type="#_x0000_t75" stroked="false">
            <v:imagedata r:id="rId7" o:title=""/>
          </v:shape>
        </w:pict>
      </w:r>
      <w:r>
        <w:rPr/>
        <w:t>1</w:t>
        <w:tab/>
        <w:t>2</w:t>
      </w:r>
      <w:r>
        <w:rPr>
          <w:b w:val="0"/>
        </w:rPr>
      </w:r>
    </w:p>
    <w:p>
      <w:pPr>
        <w:spacing w:line="240" w:lineRule="auto" w:before="10"/>
        <w:rPr>
          <w:rFonts w:ascii="Theinhardt Bold" w:hAnsi="Theinhardt Bold" w:cs="Theinhardt Bold" w:eastAsia="Theinhardt Bold"/>
          <w:b/>
          <w:bCs/>
          <w:sz w:val="14"/>
          <w:szCs w:val="14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460" w:right="720"/>
        </w:sectPr>
      </w:pPr>
    </w:p>
    <w:p>
      <w:pPr>
        <w:numPr>
          <w:ilvl w:val="0"/>
          <w:numId w:val="1"/>
        </w:numPr>
        <w:tabs>
          <w:tab w:pos="341" w:val="left" w:leader="none"/>
        </w:tabs>
        <w:spacing w:line="160" w:lineRule="exact" w:before="76"/>
        <w:ind w:left="340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Le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«pavillon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d‘or»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est un espace socioculturel</w:t>
      </w:r>
      <w:r>
        <w:rPr>
          <w:rFonts w:ascii="Theinhardt Bold" w:hAnsi="Theinhardt Bold" w:cs="Theinhardt Bold" w:eastAsia="Theinhardt Bold"/>
          <w:b/>
          <w:bCs/>
          <w:spacing w:val="2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pour les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résidents.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Le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BEP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consomme 113’200</w:t>
      </w:r>
      <w:r>
        <w:rPr>
          <w:rFonts w:ascii="Theinhardt Bold" w:hAnsi="Theinhardt Bold" w:cs="Theinhardt Bold" w:eastAsia="Theinhardt Bold"/>
          <w:b/>
          <w:bCs/>
          <w:spacing w:val="2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kWh/a.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341" w:val="left" w:leader="none"/>
        </w:tabs>
        <w:spacing w:line="160" w:lineRule="exact" w:before="76"/>
        <w:ind w:left="340" w:right="3685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br w:type="column"/>
      </w:r>
      <w:r>
        <w:rPr>
          <w:rFonts w:ascii="Theinhardt Bold" w:hAnsi="Theinhardt Bold" w:cs="Theinhardt Bold" w:eastAsia="Theinhardt Bold"/>
          <w:b/>
          <w:bCs/>
          <w:spacing w:val="-5"/>
          <w:sz w:val="14"/>
          <w:szCs w:val="14"/>
        </w:rPr>
        <w:t>Tout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ce qui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brille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n’est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pas or: utilisé aux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deux</w:t>
      </w:r>
      <w:r>
        <w:rPr>
          <w:rFonts w:ascii="Theinhardt Bold" w:hAnsi="Theinhardt Bold" w:cs="Theinhardt Bold" w:eastAsia="Theinhardt Bold"/>
          <w:b/>
          <w:bCs/>
          <w:spacing w:val="33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tiers,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le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toit produit 62’600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courant</w:t>
      </w:r>
      <w:r>
        <w:rPr>
          <w:rFonts w:ascii="Theinhardt Bold" w:hAnsi="Theinhardt Bold" w:cs="Theinhardt Bold" w:eastAsia="Theinhardt Bold"/>
          <w:b/>
          <w:bCs/>
          <w:spacing w:val="2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solaire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et couvre 55% des besoins énergétiques.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460" w:right="720"/>
          <w:cols w:num="2" w:equalWidth="0">
            <w:col w:w="3322" w:space="258"/>
            <w:col w:w="7150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18"/>
          <w:szCs w:val="18"/>
        </w:rPr>
      </w:pPr>
    </w:p>
    <w:p>
      <w:pPr>
        <w:pStyle w:val="BodyText"/>
        <w:spacing w:line="240" w:lineRule="auto"/>
        <w:ind w:left="106" w:right="0"/>
        <w:jc w:val="left"/>
      </w:pPr>
      <w:r>
        <w:rPr>
          <w:rFonts w:ascii="Theinhardt Heavy"/>
          <w:b/>
        </w:rPr>
        <w:t>78    </w:t>
      </w:r>
      <w:r>
        <w:rPr>
          <w:rFonts w:ascii="Theinhardt Heavy"/>
          <w:b/>
          <w:spacing w:val="7"/>
        </w:rPr>
        <w:t> </w:t>
      </w:r>
      <w:r>
        <w:rPr/>
        <w:t>|   </w:t>
      </w:r>
      <w:r>
        <w:rPr>
          <w:spacing w:val="14"/>
        </w:rPr>
        <w:t> </w:t>
      </w:r>
      <w:r>
        <w:rPr>
          <w:spacing w:val="-1"/>
        </w:rPr>
        <w:t>Schweizer</w:t>
      </w:r>
      <w:r>
        <w:rPr/>
        <w:t> </w:t>
      </w:r>
      <w:r>
        <w:rPr>
          <w:spacing w:val="-1"/>
        </w:rPr>
        <w:t>Solarpreis</w:t>
      </w:r>
      <w:r>
        <w:rPr/>
        <w:t> 2016   </w:t>
      </w:r>
      <w:r>
        <w:rPr>
          <w:spacing w:val="14"/>
        </w:rPr>
        <w:t> </w:t>
      </w:r>
      <w:r>
        <w:rPr/>
        <w:t>|   </w:t>
      </w:r>
      <w:r>
        <w:rPr>
          <w:spacing w:val="14"/>
        </w:rPr>
        <w:t> </w:t>
      </w:r>
      <w:r>
        <w:rPr>
          <w:spacing w:val="-1"/>
        </w:rPr>
        <w:t>Prix</w:t>
      </w:r>
      <w:r>
        <w:rPr/>
        <w:t> </w:t>
      </w:r>
      <w:r>
        <w:rPr>
          <w:spacing w:val="-1"/>
        </w:rPr>
        <w:t>Solaire</w:t>
      </w:r>
      <w:r>
        <w:rPr/>
        <w:t> </w:t>
      </w:r>
      <w:r>
        <w:rPr>
          <w:spacing w:val="-1"/>
        </w:rPr>
        <w:t>Suisse</w:t>
      </w:r>
      <w:r>
        <w:rPr/>
        <w:t> 2016</w:t>
      </w:r>
    </w:p>
    <w:sectPr>
      <w:type w:val="continuous"/>
      <w:pgSz w:w="11910" w:h="16840"/>
      <w:pgMar w:top="840" w:bottom="280" w:left="4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40" w:hanging="227"/>
        <w:jc w:val="left"/>
      </w:pPr>
      <w:rPr>
        <w:rFonts w:hint="default" w:ascii="Theinhardt Bold" w:hAnsi="Theinhardt Bold" w:eastAsia="Theinhardt Bold"/>
        <w:b/>
        <w:bCs/>
        <w:sz w:val="14"/>
        <w:szCs w:val="14"/>
      </w:rPr>
    </w:lvl>
    <w:lvl w:ilvl="1">
      <w:start w:val="1"/>
      <w:numFmt w:val="bullet"/>
      <w:lvlText w:val="•"/>
      <w:lvlJc w:val="left"/>
      <w:pPr>
        <w:ind w:left="638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36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34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32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30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28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26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25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3"/>
    </w:pPr>
    <w:rPr>
      <w:rFonts w:ascii="Theinhardt Regular" w:hAnsi="Theinhardt Regular" w:eastAsia="Theinhardt Regular"/>
      <w:sz w:val="14"/>
      <w:szCs w:val="14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Theinhardt Regular" w:hAnsi="Theinhardt Regular" w:eastAsia="Theinhardt Regular"/>
      <w:sz w:val="18"/>
      <w:szCs w:val="18"/>
    </w:rPr>
  </w:style>
  <w:style w:styleId="Heading2" w:type="paragraph">
    <w:name w:val="Heading 2"/>
    <w:basedOn w:val="Normal"/>
    <w:uiPriority w:val="1"/>
    <w:qFormat/>
    <w:pPr>
      <w:spacing w:before="32"/>
      <w:ind w:left="113"/>
      <w:outlineLvl w:val="2"/>
    </w:pPr>
    <w:rPr>
      <w:rFonts w:ascii="Theinhardt Bold" w:hAnsi="Theinhardt Bold" w:eastAsia="Theinhardt Bold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lvph@lvph.ch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2016-09-22T10:57:48Z</dcterms:created>
  <dcterms:modified xsi:type="dcterms:W3CDTF">2016-09-22T10:57:48Z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LastSaved">
    <vt:filetime>2016-09-22T00:00:00Z</vt:filetime>
  </property>
</Properties>
</file>