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2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847228pt;width:.1pt;height:.1pt;mso-position-horizontal-relative:page;mso-position-vertical-relative:paragraph;z-index:-3856" coordorigin="855,277" coordsize="2,2">
            <v:shape style="position:absolute;left:855;top:277;width:2;height:2" coordorigin="855,277" coordsize="0,0" path="m855,277l85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847228pt;width:.1pt;height:.1pt;mso-position-horizontal-relative:page;mso-position-vertical-relative:paragraph;z-index:1096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347229pt;width:.1pt;height:.1pt;mso-position-horizontal-relative:page;mso-position-vertical-relative:paragraph;z-index:-3808" coordorigin="855,507" coordsize="2,2">
            <v:shape style="position:absolute;left:855;top:507;width:2;height:2" coordorigin="855,507" coordsize="0,0" path="m855,507l85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347229pt;width:.1pt;height:.1pt;mso-position-horizontal-relative:page;mso-position-vertical-relative:paragraph;z-index:1144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520302pt;margin-top:51.416527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heutige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Weinverkaufslager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Restaurant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entstand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Jona/SG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früheren</w:t>
      </w:r>
      <w:r>
        <w:rPr>
          <w:rFonts w:ascii="Theinhardt Bold" w:hAnsi="Theinhardt Bold" w:cs="Theinhardt Bold" w:eastAsia="Theinhardt Bold"/>
          <w:b/>
          <w:bCs/>
          <w:spacing w:val="7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Kuhstall.</w:t>
      </w:r>
      <w:r>
        <w:rPr>
          <w:rFonts w:ascii="Theinhardt Bold" w:hAnsi="Theinhardt Bold" w:cs="Theinhardt Bold" w:eastAsia="Theinhardt Bold"/>
          <w:b/>
          <w:bCs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innovativen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Haustechnik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benötigt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heute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bloss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18’400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kWh/a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Energieversorgung.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126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9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21’300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2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Sonnenkollektoren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liefern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zusätzlich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3’200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Wärmeenergie.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Weingut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Höcklistein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Wein&amp;Sein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24’400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133%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Dabei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Scheune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ihren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ur-</w:t>
      </w:r>
      <w:r>
        <w:rPr>
          <w:rFonts w:ascii="Theinhardt Bold" w:hAnsi="Theinhardt Bold" w:cs="Theinhardt Bold" w:eastAsia="Theinhardt Bold"/>
          <w:b/>
          <w:bCs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sprünglichen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rustikalen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Charakter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verloren.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133%-PEB-San.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Höcklistein</w:t>
      </w:r>
      <w:r>
        <w:rPr>
          <w:rFonts w:ascii="Theinhardt Black" w:hAnsi="Theinhardt Black"/>
          <w:b/>
          <w:color w:val="0067B1"/>
          <w:sz w:val="40"/>
        </w:rPr>
        <w:t> Wein&amp;Sein,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8645 </w:t>
      </w:r>
      <w:r>
        <w:rPr>
          <w:rFonts w:ascii="Theinhardt Black" w:hAnsi="Theinhardt Black"/>
          <w:b/>
          <w:color w:val="0067B1"/>
          <w:spacing w:val="3"/>
          <w:sz w:val="40"/>
        </w:rPr>
        <w:t>Jona/SG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30" w:lineRule="exact" w:before="74"/>
        <w:ind w:right="0" w:firstLine="0"/>
        <w:jc w:val="both"/>
      </w:pPr>
      <w:r>
        <w:rPr>
          <w:spacing w:val="1"/>
        </w:rPr>
        <w:t>Das</w:t>
      </w:r>
      <w:r>
        <w:rPr>
          <w:spacing w:val="41"/>
        </w:rPr>
        <w:t> </w:t>
      </w:r>
      <w:r>
        <w:rPr>
          <w:spacing w:val="-1"/>
        </w:rPr>
        <w:t>PEB-sanierte</w:t>
      </w:r>
      <w:r>
        <w:rPr>
          <w:spacing w:val="42"/>
        </w:rPr>
        <w:t> </w:t>
      </w:r>
      <w:r>
        <w:rPr>
          <w:spacing w:val="-2"/>
        </w:rPr>
        <w:t>Weingut</w:t>
      </w:r>
      <w:r>
        <w:rPr>
          <w:spacing w:val="41"/>
        </w:rPr>
        <w:t> </w:t>
      </w:r>
      <w:r>
        <w:rPr/>
        <w:t>Höcklistein</w:t>
      </w:r>
      <w:r>
        <w:rPr>
          <w:spacing w:val="35"/>
        </w:rPr>
        <w:t> </w:t>
      </w:r>
      <w:r>
        <w:rPr>
          <w:spacing w:val="-1"/>
        </w:rPr>
        <w:t>Wein&amp;Sein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>
          <w:spacing w:val="-1"/>
        </w:rPr>
        <w:t>Restaurant</w:t>
      </w:r>
      <w:r>
        <w:rPr>
          <w:spacing w:val="-9"/>
        </w:rPr>
        <w:t> </w:t>
      </w:r>
      <w:r>
        <w:rPr/>
        <w:t>bietet</w:t>
      </w:r>
      <w:r>
        <w:rPr>
          <w:spacing w:val="-9"/>
        </w:rPr>
        <w:t> </w:t>
      </w:r>
      <w:r>
        <w:rPr/>
        <w:t>einen</w:t>
      </w:r>
      <w:r>
        <w:rPr>
          <w:spacing w:val="-9"/>
        </w:rPr>
        <w:t> </w:t>
      </w:r>
      <w:r>
        <w:rPr/>
        <w:t>wun-</w:t>
      </w:r>
      <w:r>
        <w:rPr>
          <w:spacing w:val="21"/>
        </w:rPr>
        <w:t> </w:t>
      </w:r>
      <w:r>
        <w:rPr>
          <w:spacing w:val="-1"/>
        </w:rPr>
        <w:t>derschönen</w:t>
      </w:r>
      <w:r>
        <w:rPr>
          <w:spacing w:val="19"/>
        </w:rPr>
        <w:t> </w:t>
      </w:r>
      <w:r>
        <w:rPr/>
        <w:t>Ausblick</w:t>
      </w:r>
      <w:r>
        <w:rPr>
          <w:spacing w:val="19"/>
        </w:rPr>
        <w:t> </w:t>
      </w:r>
      <w:r>
        <w:rPr/>
        <w:t>auf</w:t>
      </w:r>
      <w:r>
        <w:rPr>
          <w:spacing w:val="19"/>
        </w:rPr>
        <w:t> </w:t>
      </w:r>
      <w:r>
        <w:rPr/>
        <w:t>den</w:t>
      </w:r>
      <w:r>
        <w:rPr>
          <w:spacing w:val="19"/>
        </w:rPr>
        <w:t> </w:t>
      </w:r>
      <w:r>
        <w:rPr>
          <w:spacing w:val="-1"/>
        </w:rPr>
        <w:t>Zürichsee.</w:t>
      </w:r>
      <w:r>
        <w:rPr>
          <w:spacing w:val="35"/>
        </w:rPr>
        <w:t> </w:t>
      </w:r>
      <w:r>
        <w:rPr>
          <w:spacing w:val="-2"/>
        </w:rPr>
        <w:t>Vorher</w:t>
      </w:r>
      <w:r>
        <w:rPr>
          <w:spacing w:val="7"/>
        </w:rPr>
        <w:t> </w:t>
      </w:r>
      <w:r>
        <w:rPr/>
        <w:t>ein</w:t>
      </w:r>
      <w:r>
        <w:rPr>
          <w:spacing w:val="7"/>
        </w:rPr>
        <w:t> </w:t>
      </w:r>
      <w:r>
        <w:rPr/>
        <w:t>unbeheizter</w:t>
      </w:r>
      <w:r>
        <w:rPr>
          <w:spacing w:val="7"/>
        </w:rPr>
        <w:t> </w:t>
      </w:r>
      <w:r>
        <w:rPr>
          <w:spacing w:val="-1"/>
        </w:rPr>
        <w:t>Kuhstall,</w:t>
      </w:r>
      <w:r>
        <w:rPr>
          <w:spacing w:val="-4"/>
        </w:rPr>
        <w:t> </w:t>
      </w:r>
      <w:r>
        <w:rPr>
          <w:spacing w:val="-1"/>
        </w:rPr>
        <w:t>vereint</w:t>
      </w:r>
      <w:r>
        <w:rPr>
          <w:spacing w:val="7"/>
        </w:rPr>
        <w:t> </w:t>
      </w:r>
      <w:r>
        <w:rPr/>
        <w:t>der</w:t>
      </w:r>
      <w:r>
        <w:rPr>
          <w:spacing w:val="24"/>
        </w:rPr>
        <w:t> </w:t>
      </w:r>
      <w:r>
        <w:rPr>
          <w:spacing w:val="1"/>
        </w:rPr>
        <w:t>Bau</w:t>
      </w:r>
      <w:r>
        <w:rPr>
          <w:spacing w:val="3"/>
        </w:rPr>
        <w:t> </w:t>
      </w:r>
      <w:r>
        <w:rPr/>
        <w:t>heute</w:t>
      </w:r>
      <w:r>
        <w:rPr>
          <w:spacing w:val="3"/>
        </w:rPr>
        <w:t> </w:t>
      </w:r>
      <w:r>
        <w:rPr/>
        <w:t>moderne</w:t>
      </w:r>
      <w:r>
        <w:rPr>
          <w:spacing w:val="3"/>
        </w:rPr>
        <w:t> </w:t>
      </w:r>
      <w:r>
        <w:rPr>
          <w:spacing w:val="-1"/>
        </w:rPr>
        <w:t>Solararchitektur</w:t>
      </w:r>
      <w:r>
        <w:rPr>
          <w:spacing w:val="3"/>
        </w:rPr>
        <w:t> </w:t>
      </w:r>
      <w:r>
        <w:rPr/>
        <w:t>und</w:t>
      </w:r>
      <w:r>
        <w:rPr>
          <w:spacing w:val="22"/>
        </w:rPr>
        <w:t> </w:t>
      </w:r>
      <w:r>
        <w:rPr/>
        <w:t>ländlichen</w:t>
      </w:r>
      <w:r>
        <w:rPr>
          <w:spacing w:val="-10"/>
        </w:rPr>
        <w:t> </w:t>
      </w:r>
      <w:r>
        <w:rPr>
          <w:spacing w:val="-1"/>
        </w:rPr>
        <w:t>Charme</w:t>
      </w:r>
      <w:r>
        <w:rPr>
          <w:spacing w:val="-10"/>
        </w:rPr>
        <w:t> </w:t>
      </w:r>
      <w:r>
        <w:rPr/>
        <w:t>inmitten</w:t>
      </w:r>
      <w:r>
        <w:rPr>
          <w:spacing w:val="-10"/>
        </w:rPr>
        <w:t> </w:t>
      </w:r>
      <w:r>
        <w:rPr/>
        <w:t>eines</w:t>
      </w:r>
      <w:r>
        <w:rPr>
          <w:spacing w:val="-10"/>
        </w:rPr>
        <w:t> </w:t>
      </w:r>
      <w:r>
        <w:rPr/>
        <w:t>beeindru-</w:t>
      </w:r>
      <w:r>
        <w:rPr>
          <w:spacing w:val="22"/>
        </w:rPr>
        <w:t> </w:t>
      </w:r>
      <w:r>
        <w:rPr>
          <w:spacing w:val="-1"/>
        </w:rPr>
        <w:t>ckenden</w:t>
      </w:r>
      <w:r>
        <w:rPr/>
        <w:t> </w:t>
      </w:r>
      <w:r>
        <w:rPr>
          <w:spacing w:val="-1"/>
        </w:rPr>
        <w:t>Rebbergs.</w:t>
      </w:r>
    </w:p>
    <w:p>
      <w:pPr>
        <w:pStyle w:val="BodyText"/>
        <w:spacing w:line="230" w:lineRule="exact"/>
        <w:ind w:right="8"/>
        <w:jc w:val="both"/>
      </w:pPr>
      <w:r>
        <w:rPr/>
        <w:t>Der</w:t>
      </w:r>
      <w:r>
        <w:rPr>
          <w:spacing w:val="42"/>
        </w:rPr>
        <w:t> </w:t>
      </w:r>
      <w:r>
        <w:rPr>
          <w:spacing w:val="-1"/>
        </w:rPr>
        <w:t>Energiebedarf</w:t>
      </w:r>
      <w:r>
        <w:rPr>
          <w:spacing w:val="43"/>
        </w:rPr>
        <w:t> </w:t>
      </w:r>
      <w:r>
        <w:rPr/>
        <w:t>liegt</w:t>
      </w:r>
      <w:r>
        <w:rPr>
          <w:spacing w:val="42"/>
        </w:rPr>
        <w:t> </w:t>
      </w:r>
      <w:r>
        <w:rPr>
          <w:spacing w:val="-1"/>
        </w:rPr>
        <w:t>dank</w:t>
      </w:r>
      <w:r>
        <w:rPr>
          <w:spacing w:val="43"/>
        </w:rPr>
        <w:t> </w:t>
      </w:r>
      <w:r>
        <w:rPr/>
        <w:t>vorbildli-</w:t>
      </w:r>
      <w:r>
        <w:rPr>
          <w:spacing w:val="38"/>
        </w:rPr>
        <w:t> </w:t>
      </w:r>
      <w:r>
        <w:rPr/>
        <w:t>cher</w:t>
      </w:r>
      <w:r>
        <w:rPr>
          <w:spacing w:val="22"/>
        </w:rPr>
        <w:t> </w:t>
      </w:r>
      <w:r>
        <w:rPr>
          <w:spacing w:val="-1"/>
        </w:rPr>
        <w:t>Wärmedämmung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>
          <w:spacing w:val="-1"/>
        </w:rPr>
        <w:t>Abwärmenut-</w:t>
      </w:r>
      <w:r>
        <w:rPr>
          <w:spacing w:val="23"/>
        </w:rPr>
        <w:t> </w:t>
      </w:r>
      <w:r>
        <w:rPr/>
        <w:t>zung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>
          <w:spacing w:val="-1"/>
        </w:rPr>
        <w:t>Kühlfacher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>
          <w:spacing w:val="-1"/>
        </w:rPr>
        <w:t>Weindegustier-</w:t>
      </w:r>
      <w:r>
        <w:rPr>
          <w:spacing w:val="23"/>
        </w:rPr>
        <w:t> </w:t>
      </w:r>
      <w:r>
        <w:rPr/>
        <w:t>station bei 18’400 </w:t>
      </w:r>
      <w:r>
        <w:rPr>
          <w:spacing w:val="-2"/>
        </w:rPr>
        <w:t>kWh/a.</w:t>
      </w:r>
    </w:p>
    <w:p>
      <w:pPr>
        <w:pStyle w:val="BodyText"/>
        <w:spacing w:line="232" w:lineRule="auto" w:before="15"/>
        <w:ind w:right="8"/>
        <w:jc w:val="both"/>
      </w:pPr>
      <w:r>
        <w:rPr>
          <w:spacing w:val="-1"/>
        </w:rPr>
        <w:t>Die</w:t>
      </w:r>
      <w:r>
        <w:rPr>
          <w:spacing w:val="4"/>
        </w:rPr>
        <w:t> </w:t>
      </w:r>
      <w:r>
        <w:rPr>
          <w:spacing w:val="-1"/>
        </w:rPr>
        <w:t>dach-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firstbündig</w:t>
      </w:r>
      <w:r>
        <w:rPr>
          <w:spacing w:val="4"/>
        </w:rPr>
        <w:t> </w:t>
      </w:r>
      <w:r>
        <w:rPr/>
        <w:t>integrierten</w:t>
      </w:r>
      <w:r>
        <w:rPr>
          <w:spacing w:val="22"/>
        </w:rPr>
        <w:t> </w:t>
      </w:r>
      <w:r>
        <w:rPr>
          <w:spacing w:val="-3"/>
        </w:rPr>
        <w:t>PV-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Solarthermieanlagen</w:t>
      </w:r>
      <w:r>
        <w:rPr>
          <w:spacing w:val="7"/>
        </w:rPr>
        <w:t> </w:t>
      </w:r>
      <w:r>
        <w:rPr>
          <w:spacing w:val="-1"/>
        </w:rPr>
        <w:t>liefern</w:t>
      </w:r>
      <w:r>
        <w:rPr>
          <w:spacing w:val="7"/>
        </w:rPr>
        <w:t> </w:t>
      </w:r>
      <w:r>
        <w:rPr>
          <w:spacing w:val="-1"/>
        </w:rPr>
        <w:t>insge-</w:t>
      </w:r>
      <w:r>
        <w:rPr>
          <w:spacing w:val="31"/>
        </w:rPr>
        <w:t> </w:t>
      </w:r>
      <w:r>
        <w:rPr>
          <w:spacing w:val="-1"/>
        </w:rPr>
        <w:t>samt</w:t>
      </w:r>
      <w:r>
        <w:rPr>
          <w:spacing w:val="-14"/>
        </w:rPr>
        <w:t> </w:t>
      </w:r>
      <w:r>
        <w:rPr>
          <w:spacing w:val="-1"/>
        </w:rPr>
        <w:t>24’400kWh/a</w:t>
      </w:r>
      <w:r>
        <w:rPr>
          <w:spacing w:val="-14"/>
        </w:rPr>
        <w:t> </w:t>
      </w:r>
      <w:r>
        <w:rPr/>
        <w:t>oder</w:t>
      </w:r>
      <w:r>
        <w:rPr>
          <w:spacing w:val="-14"/>
        </w:rPr>
        <w:t> </w:t>
      </w:r>
      <w:r>
        <w:rPr/>
        <w:t>133%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Gesam-</w:t>
      </w:r>
      <w:r>
        <w:rPr>
          <w:spacing w:val="25"/>
        </w:rPr>
        <w:t> </w:t>
      </w:r>
      <w:r>
        <w:rPr>
          <w:spacing w:val="-1"/>
        </w:rPr>
        <w:t>tenergiebedarfs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1"/>
        </w:rPr>
        <w:t>PlusEnergieBaus.</w:t>
      </w:r>
      <w:r>
        <w:rPr>
          <w:spacing w:val="-20"/>
        </w:rPr>
        <w:t> </w:t>
      </w:r>
      <w:r>
        <w:rPr/>
        <w:t>Etwa</w:t>
      </w:r>
      <w:r>
        <w:rPr>
          <w:spacing w:val="57"/>
        </w:rPr>
        <w:t> </w:t>
      </w:r>
      <w:r>
        <w:rPr/>
        <w:t>10%</w:t>
      </w:r>
      <w:r>
        <w:rPr>
          <w:spacing w:val="10"/>
        </w:rPr>
        <w:t> </w:t>
      </w:r>
      <w:r>
        <w:rPr>
          <w:spacing w:val="-2"/>
        </w:rPr>
        <w:t>davon</w:t>
      </w:r>
      <w:r>
        <w:rPr>
          <w:spacing w:val="10"/>
        </w:rPr>
        <w:t> </w:t>
      </w:r>
      <w:r>
        <w:rPr/>
        <w:t>erzeugt</w:t>
      </w:r>
      <w:r>
        <w:rPr>
          <w:spacing w:val="10"/>
        </w:rPr>
        <w:t> </w:t>
      </w:r>
      <w:r>
        <w:rPr/>
        <w:t>die</w:t>
      </w:r>
      <w:r>
        <w:rPr>
          <w:spacing w:val="11"/>
        </w:rPr>
        <w:t> </w:t>
      </w:r>
      <w:r>
        <w:rPr/>
        <w:t>9</w:t>
      </w:r>
      <w:r>
        <w:rPr>
          <w:spacing w:val="10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5"/>
          <w:position w:val="6"/>
          <w:sz w:val="10"/>
          <w:szCs w:val="10"/>
        </w:rPr>
        <w:t> </w:t>
      </w:r>
      <w:r>
        <w:rPr>
          <w:spacing w:val="-2"/>
        </w:rPr>
        <w:t>grosse</w:t>
      </w:r>
      <w:r>
        <w:rPr>
          <w:spacing w:val="11"/>
        </w:rPr>
        <w:t> </w:t>
      </w:r>
      <w:r>
        <w:rPr/>
        <w:t>Solar-</w:t>
      </w:r>
      <w:r>
        <w:rPr>
          <w:spacing w:val="29"/>
        </w:rPr>
        <w:t> </w:t>
      </w:r>
      <w:r>
        <w:rPr>
          <w:spacing w:val="-1"/>
        </w:rPr>
        <w:t>thermieanlage;</w:t>
      </w:r>
      <w:r>
        <w:rPr>
          <w:spacing w:val="30"/>
        </w:rPr>
        <w:t> </w:t>
      </w:r>
      <w:r>
        <w:rPr/>
        <w:t>die</w:t>
      </w:r>
      <w:r>
        <w:rPr>
          <w:spacing w:val="31"/>
        </w:rPr>
        <w:t> </w:t>
      </w:r>
      <w:r>
        <w:rPr>
          <w:spacing w:val="-1"/>
        </w:rPr>
        <w:t>restlichen</w:t>
      </w:r>
      <w:r>
        <w:rPr>
          <w:spacing w:val="30"/>
        </w:rPr>
        <w:t> </w:t>
      </w:r>
      <w:r>
        <w:rPr/>
        <w:t>90%</w:t>
      </w:r>
      <w:r>
        <w:rPr>
          <w:spacing w:val="31"/>
        </w:rPr>
        <w:t> </w:t>
      </w:r>
      <w:r>
        <w:rPr>
          <w:spacing w:val="-1"/>
        </w:rPr>
        <w:t>produ-</w:t>
      </w:r>
      <w:r>
        <w:rPr>
          <w:spacing w:val="38"/>
        </w:rPr>
        <w:t> </w:t>
      </w:r>
      <w:r>
        <w:rPr>
          <w:spacing w:val="1"/>
        </w:rPr>
        <w:t>ziert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18.6</w:t>
      </w:r>
      <w:r>
        <w:rPr>
          <w:spacing w:val="-8"/>
        </w:rPr>
        <w:t> </w:t>
      </w:r>
      <w:r>
        <w:rPr/>
        <w:t>kW</w:t>
      </w:r>
      <w:r>
        <w:rPr>
          <w:spacing w:val="-8"/>
        </w:rPr>
        <w:t> </w:t>
      </w:r>
      <w:r>
        <w:rPr>
          <w:spacing w:val="-1"/>
        </w:rPr>
        <w:t>starke</w:t>
      </w:r>
      <w:r>
        <w:rPr>
          <w:spacing w:val="-8"/>
        </w:rPr>
        <w:t> </w:t>
      </w:r>
      <w:r>
        <w:rPr>
          <w:spacing w:val="-2"/>
        </w:rPr>
        <w:t>PV-Anlage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einer</w:t>
      </w:r>
      <w:r>
        <w:rPr>
          <w:spacing w:val="28"/>
        </w:rPr>
        <w:t> </w:t>
      </w:r>
      <w:r>
        <w:rPr>
          <w:spacing w:val="-1"/>
        </w:rPr>
        <w:t>Fläche</w:t>
      </w:r>
      <w:r>
        <w:rPr/>
        <w:t> von</w:t>
      </w:r>
      <w:r>
        <w:rPr>
          <w:spacing w:val="1"/>
        </w:rPr>
        <w:t> </w:t>
      </w:r>
      <w:r>
        <w:rPr/>
        <w:t>126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-1"/>
        </w:rPr>
        <w:t>.</w:t>
      </w:r>
    </w:p>
    <w:p>
      <w:pPr>
        <w:pStyle w:val="BodyText"/>
        <w:spacing w:line="230" w:lineRule="exact" w:before="74"/>
        <w:ind w:right="0" w:firstLine="0"/>
        <w:jc w:val="both"/>
      </w:pPr>
      <w:r>
        <w:rPr/>
        <w:br w:type="column"/>
      </w:r>
      <w:r>
        <w:rPr/>
        <w:t>Aus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/>
        <w:t>21’300</w:t>
      </w:r>
      <w:r>
        <w:rPr>
          <w:spacing w:val="29"/>
        </w:rPr>
        <w:t> </w:t>
      </w:r>
      <w:r>
        <w:rPr>
          <w:spacing w:val="-2"/>
        </w:rPr>
        <w:t>kWh/a</w:t>
      </w:r>
      <w:r>
        <w:rPr>
          <w:spacing w:val="30"/>
        </w:rPr>
        <w:t> </w:t>
      </w:r>
      <w:r>
        <w:rPr>
          <w:spacing w:val="-1"/>
        </w:rPr>
        <w:t>Solarstrom</w:t>
      </w:r>
      <w:r>
        <w:rPr>
          <w:spacing w:val="30"/>
        </w:rPr>
        <w:t> </w:t>
      </w:r>
      <w:r>
        <w:rPr>
          <w:spacing w:val="-1"/>
        </w:rPr>
        <w:t>ergibt</w:t>
      </w:r>
      <w:r>
        <w:rPr>
          <w:spacing w:val="26"/>
        </w:rPr>
        <w:t> </w:t>
      </w:r>
      <w:r>
        <w:rPr/>
        <w:t>sich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>
          <w:spacing w:val="-1"/>
        </w:rPr>
        <w:t>Überschuss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6’100</w:t>
      </w:r>
      <w:r>
        <w:rPr>
          <w:spacing w:val="-6"/>
        </w:rPr>
        <w:t> </w:t>
      </w:r>
      <w:r>
        <w:rPr>
          <w:spacing w:val="-2"/>
        </w:rPr>
        <w:t>kWh/a.</w:t>
      </w:r>
      <w:r>
        <w:rPr>
          <w:spacing w:val="-16"/>
        </w:rPr>
        <w:t> </w:t>
      </w:r>
      <w:r>
        <w:rPr>
          <w:spacing w:val="-1"/>
        </w:rPr>
        <w:t>Dies</w:t>
      </w:r>
      <w:r>
        <w:rPr>
          <w:spacing w:val="27"/>
        </w:rPr>
        <w:t> </w:t>
      </w:r>
      <w:r>
        <w:rPr>
          <w:spacing w:val="-1"/>
        </w:rPr>
        <w:t>reicht</w:t>
      </w:r>
      <w:r>
        <w:rPr>
          <w:spacing w:val="36"/>
        </w:rPr>
        <w:t> </w:t>
      </w:r>
      <w:r>
        <w:rPr/>
        <w:t>für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-freien</w:t>
      </w:r>
      <w:r>
        <w:rPr>
          <w:spacing w:val="36"/>
        </w:rPr>
        <w:t> </w:t>
      </w:r>
      <w:r>
        <w:rPr/>
        <w:t>Betrieb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gut</w:t>
      </w:r>
      <w:r>
        <w:rPr>
          <w:spacing w:val="25"/>
        </w:rPr>
        <w:t> </w:t>
      </w:r>
      <w:r>
        <w:rPr/>
        <w:t>vier </w:t>
      </w:r>
      <w:r>
        <w:rPr>
          <w:spacing w:val="-1"/>
        </w:rPr>
        <w:t>Elektroautos</w:t>
      </w:r>
      <w:r>
        <w:rPr/>
        <w:t> für </w:t>
      </w:r>
      <w:r>
        <w:rPr>
          <w:spacing w:val="-1"/>
        </w:rPr>
        <w:t>jeweils</w:t>
      </w:r>
      <w:r>
        <w:rPr/>
        <w:t> 12’000 </w:t>
      </w:r>
      <w:r>
        <w:rPr>
          <w:spacing w:val="-2"/>
        </w:rPr>
        <w:t>km/a.</w:t>
      </w:r>
    </w:p>
    <w:p>
      <w:pPr>
        <w:pStyle w:val="BodyText"/>
        <w:spacing w:line="230" w:lineRule="exact"/>
        <w:ind w:right="0"/>
        <w:jc w:val="both"/>
      </w:pPr>
      <w:r>
        <w:rPr>
          <w:spacing w:val="-2"/>
        </w:rPr>
        <w:t>Für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umsichtige</w:t>
      </w:r>
      <w:r>
        <w:rPr>
          <w:spacing w:val="6"/>
        </w:rPr>
        <w:t> </w:t>
      </w:r>
      <w:r>
        <w:rPr>
          <w:spacing w:val="-1"/>
        </w:rPr>
        <w:t>Umnutzungskonzept</w:t>
      </w:r>
      <w:r>
        <w:rPr>
          <w:spacing w:val="31"/>
        </w:rPr>
        <w:t> </w:t>
      </w:r>
      <w:r>
        <w:rPr/>
        <w:t>mit</w:t>
      </w:r>
      <w:r>
        <w:rPr>
          <w:spacing w:val="21"/>
        </w:rPr>
        <w:t> </w:t>
      </w:r>
      <w:r>
        <w:rPr>
          <w:spacing w:val="-1"/>
        </w:rPr>
        <w:t>sinnvollen</w:t>
      </w:r>
      <w:r>
        <w:rPr>
          <w:spacing w:val="21"/>
        </w:rPr>
        <w:t> </w:t>
      </w:r>
      <w:r>
        <w:rPr>
          <w:spacing w:val="-1"/>
        </w:rPr>
        <w:t>energetischen</w:t>
      </w:r>
      <w:r>
        <w:rPr>
          <w:spacing w:val="21"/>
        </w:rPr>
        <w:t> </w:t>
      </w:r>
      <w:r>
        <w:rPr>
          <w:spacing w:val="-1"/>
        </w:rPr>
        <w:t>Massnahmen</w:t>
      </w:r>
      <w:r>
        <w:rPr>
          <w:spacing w:val="37"/>
        </w:rPr>
        <w:t> </w:t>
      </w:r>
      <w:r>
        <w:rPr>
          <w:spacing w:val="-1"/>
        </w:rPr>
        <w:t>verdient</w:t>
      </w:r>
      <w:r>
        <w:rPr>
          <w:spacing w:val="12"/>
        </w:rPr>
        <w:t> </w:t>
      </w:r>
      <w:r>
        <w:rPr/>
        <w:t>das</w:t>
      </w:r>
      <w:r>
        <w:rPr>
          <w:spacing w:val="12"/>
        </w:rPr>
        <w:t> </w:t>
      </w:r>
      <w:r>
        <w:rPr>
          <w:spacing w:val="-2"/>
        </w:rPr>
        <w:t>Weingut</w:t>
      </w:r>
      <w:r>
        <w:rPr>
          <w:spacing w:val="12"/>
        </w:rPr>
        <w:t> </w:t>
      </w:r>
      <w:r>
        <w:rPr/>
        <w:t>das</w:t>
      </w:r>
      <w:r>
        <w:rPr>
          <w:spacing w:val="12"/>
        </w:rPr>
        <w:t> </w:t>
      </w:r>
      <w:r>
        <w:rPr>
          <w:spacing w:val="-1"/>
        </w:rPr>
        <w:t>PlusEnergieBau-</w:t>
      </w:r>
      <w:r>
        <w:rPr>
          <w:spacing w:val="41"/>
        </w:rPr>
        <w:t> </w:t>
      </w:r>
      <w:r>
        <w:rPr>
          <w:spacing w:val="-1"/>
        </w:rPr>
        <w:t>Diplom</w:t>
      </w:r>
      <w:r>
        <w:rPr/>
        <w:t> 2016.</w:t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90" w:val="left" w:leader="none"/>
          <w:tab w:pos="1637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1"/>
          <w:sz w:val="14"/>
        </w:rPr>
        <w:t>45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</w:r>
      <w:r>
        <w:rPr>
          <w:rFonts w:ascii="Theinhardt Regular"/>
          <w:spacing w:val="3"/>
          <w:sz w:val="14"/>
        </w:rPr>
        <w:t> </w:t>
      </w:r>
      <w:r>
        <w:rPr>
          <w:rFonts w:ascii="Theinhardt Regular"/>
          <w:spacing w:val="-1"/>
          <w:sz w:val="14"/>
        </w:rPr>
        <w:t>0.09-0.16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637" w:val="left" w:leader="none"/>
          <w:tab w:pos="2499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</w:r>
      <w:r>
        <w:rPr>
          <w:rFonts w:ascii="Theinhardt Regular"/>
          <w:spacing w:val="-13"/>
          <w:sz w:val="14"/>
        </w:rPr>
        <w:t> </w:t>
      </w:r>
      <w:r>
        <w:rPr>
          <w:rFonts w:ascii="Theinhardt Regular"/>
          <w:sz w:val="14"/>
        </w:rPr>
        <w:t>30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990" w:val="left" w:leader="none"/>
          <w:tab w:pos="1637" w:val="left" w:leader="none"/>
          <w:tab w:pos="2498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1"/>
          <w:sz w:val="14"/>
        </w:rPr>
        <w:t>62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-15"/>
          <w:sz w:val="14"/>
        </w:rPr>
        <w:t> </w:t>
      </w:r>
      <w:r>
        <w:rPr>
          <w:rFonts w:ascii="Theinhardt Regular"/>
          <w:spacing w:val="1"/>
          <w:sz w:val="14"/>
        </w:rPr>
        <w:t>0.55-0.68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Unbeheizter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Kuhstall</w:t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tabs>
          <w:tab w:pos="1523" w:val="left" w:leader="none"/>
          <w:tab w:pos="1896" w:val="left" w:leader="none"/>
          <w:tab w:pos="2372" w:val="left" w:leader="none"/>
          <w:tab w:pos="2402" w:val="left" w:leader="none"/>
          <w:tab w:pos="2827" w:val="left" w:leader="none"/>
        </w:tabs>
        <w:spacing w:line="207" w:lineRule="auto" w:before="6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402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WW:</w:t>
        <w:tab/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7.8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3’150</w:t>
      </w:r>
    </w:p>
    <w:p>
      <w:pPr>
        <w:tabs>
          <w:tab w:pos="1810" w:val="left" w:leader="none"/>
          <w:tab w:pos="2393" w:val="left" w:leader="none"/>
          <w:tab w:pos="2863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(HLKS):</w:t>
      </w:r>
      <w:r>
        <w:rPr>
          <w:rFonts w:ascii="Theinhardt Regular" w:hAnsi="Theinhardt Regular" w:cs="Theinhardt Regular" w:eastAsia="Theinhardt Regular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18.9</w:t>
      </w:r>
      <w:r>
        <w:rPr>
          <w:rFonts w:ascii="Theinhardt Regular" w:hAnsi="Theinhardt Regular" w:cs="Theinhardt Regular" w:eastAsia="Theinhardt Regular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41</w:t>
      </w:r>
      <w:r>
        <w:rPr>
          <w:rFonts w:ascii="Theinhardt Regular" w:hAnsi="Theinhardt Regular" w:cs="Theinhardt Regular" w:eastAsia="Theinhardt Regular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7’573</w:t>
      </w:r>
    </w:p>
    <w:p>
      <w:pPr>
        <w:tabs>
          <w:tab w:pos="1812" w:val="left" w:leader="none"/>
          <w:tab w:pos="2387" w:val="left" w:leader="none"/>
          <w:tab w:pos="2858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(allg.):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19.0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42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7’655</w:t>
      </w:r>
    </w:p>
    <w:p>
      <w:pPr>
        <w:tabs>
          <w:tab w:pos="1800" w:val="left" w:leader="none"/>
          <w:tab w:pos="2774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45.7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18’378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28" w:val="left" w:leader="none"/>
          <w:tab w:pos="1808" w:val="left" w:leader="none"/>
          <w:tab w:pos="2422" w:val="left" w:leader="none"/>
          <w:tab w:pos="2789" w:val="left" w:leader="none"/>
          <w:tab w:pos="2827" w:val="left" w:leader="none"/>
        </w:tabs>
        <w:spacing w:line="207" w:lineRule="auto" w:before="6"/>
        <w:ind w:left="110" w:right="329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</w:t>
      </w:r>
      <w:r>
        <w:rPr>
          <w:rFonts w:ascii="Theinhardt Regular" w:hAnsi="Theinhardt Regular" w:cs="Theinhardt Regular" w:eastAsia="Theinhardt Regular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126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18.6</w:t>
        <w:tab/>
        <w:t>169.0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21’297</w:t>
      </w:r>
    </w:p>
    <w:p>
      <w:pPr>
        <w:tabs>
          <w:tab w:pos="1007" w:val="left" w:leader="none"/>
          <w:tab w:pos="1799" w:val="left" w:leader="none"/>
          <w:tab w:pos="2395" w:val="left" w:leader="none"/>
          <w:tab w:pos="2870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9</w:t>
        <w:tab/>
        <w:t>350.0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3’150</w:t>
      </w:r>
    </w:p>
    <w:p>
      <w:pPr>
        <w:tabs>
          <w:tab w:pos="1825" w:val="left" w:leader="none"/>
          <w:tab w:pos="2798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197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18.6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124.1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133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24’447</w:t>
      </w:r>
    </w:p>
    <w:p>
      <w:pPr>
        <w:tabs>
          <w:tab w:pos="2303" w:val="left" w:leader="none"/>
          <w:tab w:pos="2779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133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24’447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22" w:val="left" w:leader="none"/>
          <w:tab w:pos="2827" w:val="left" w:leader="none"/>
        </w:tabs>
        <w:spacing w:line="172" w:lineRule="exact"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303" w:val="left" w:leader="none"/>
          <w:tab w:pos="2779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133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24’447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3" w:val="left" w:leader="none"/>
          <w:tab w:pos="2788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18’378</w:t>
      </w:r>
    </w:p>
    <w:p>
      <w:pPr>
        <w:tabs>
          <w:tab w:pos="2382" w:val="left" w:leader="none"/>
          <w:tab w:pos="2847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33</w:t>
        <w:tab/>
        <w:t>6’069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0" w:right="4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EWJR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08.04.2016,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K.Schnyder,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055 220 </w:t>
      </w:r>
      <w:r>
        <w:rPr>
          <w:rFonts w:ascii="Theinhardt Regular" w:hAnsi="Theinhardt Regular"/>
          <w:spacing w:val="-2"/>
          <w:sz w:val="14"/>
        </w:rPr>
        <w:t>91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11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CKU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Zürcherstrasse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275,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8645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Jona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1"/>
          <w:sz w:val="14"/>
        </w:rPr>
        <w:t>222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87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</w:t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Zech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Architektur,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Schulstrasse</w:t>
      </w:r>
      <w:r>
        <w:rPr>
          <w:rFonts w:ascii="Theinhardt Regular"/>
          <w:sz w:val="14"/>
        </w:rPr>
        <w:t> 4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8590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Romanshorn,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461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43</w:t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Energiekonzept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Umsetzung: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a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pacing w:val="12"/>
          <w:position w:val="5"/>
          <w:sz w:val="8"/>
        </w:rPr>
        <w:t> </w:t>
      </w:r>
      <w:r>
        <w:rPr>
          <w:rFonts w:ascii="Theinhardt Regular"/>
          <w:sz w:val="14"/>
        </w:rPr>
        <w:t>mayr</w:t>
      </w:r>
      <w:r>
        <w:rPr>
          <w:rFonts w:ascii="Theinhardt Regular"/>
          <w:spacing w:val="-5"/>
          <w:sz w:val="14"/>
        </w:rPr>
        <w:t> </w:t>
      </w:r>
      <w:r>
        <w:rPr>
          <w:rFonts w:ascii="Theinhardt Regular"/>
          <w:spacing w:val="-1"/>
          <w:sz w:val="14"/>
        </w:rPr>
        <w:t>solar</w:t>
      </w:r>
      <w:r>
        <w:rPr>
          <w:rFonts w:ascii="Theinhardt Regular"/>
          <w:spacing w:val="-4"/>
          <w:sz w:val="14"/>
        </w:rPr>
        <w:t> </w:t>
      </w:r>
      <w:r>
        <w:rPr>
          <w:rFonts w:ascii="Theinhardt Regular"/>
          <w:spacing w:val="-1"/>
          <w:sz w:val="14"/>
        </w:rPr>
        <w:t>und</w:t>
      </w:r>
      <w:r>
        <w:rPr>
          <w:rFonts w:ascii="Theinhardt Regular"/>
          <w:spacing w:val="-5"/>
          <w:sz w:val="14"/>
        </w:rPr>
        <w:t> </w:t>
      </w:r>
      <w:r>
        <w:rPr>
          <w:rFonts w:ascii="Theinhardt Regular"/>
          <w:spacing w:val="-1"/>
          <w:sz w:val="14"/>
        </w:rPr>
        <w:t>energietechnik,</w:t>
      </w:r>
      <w:r>
        <w:rPr>
          <w:rFonts w:ascii="Theinhardt Regular"/>
          <w:spacing w:val="-5"/>
          <w:sz w:val="14"/>
        </w:rPr>
        <w:t> </w:t>
      </w:r>
      <w:r>
        <w:rPr>
          <w:rFonts w:ascii="Theinhardt Regular"/>
          <w:spacing w:val="1"/>
          <w:sz w:val="14"/>
        </w:rPr>
        <w:t>Fischmarktstrasse</w:t>
      </w:r>
      <w:r>
        <w:rPr>
          <w:rFonts w:ascii="Theinhardt Regular"/>
          <w:spacing w:val="-5"/>
          <w:sz w:val="14"/>
        </w:rPr>
        <w:t> 16</w:t>
      </w:r>
      <w:r>
        <w:rPr>
          <w:rFonts w:ascii="Theinhardt Regular"/>
          <w:spacing w:val="42"/>
          <w:sz w:val="14"/>
        </w:rPr>
        <w:t> </w:t>
      </w:r>
      <w:r>
        <w:rPr>
          <w:rFonts w:ascii="Theinhardt Regular"/>
          <w:spacing w:val="1"/>
          <w:sz w:val="14"/>
        </w:rPr>
        <w:t>8640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Rapperswil-Jona,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4"/>
          <w:sz w:val="14"/>
        </w:rPr>
        <w:t>214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24</w:t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Bauleitung: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M + B </w:t>
      </w:r>
      <w:r>
        <w:rPr>
          <w:rFonts w:ascii="Theinhardt Regular" w:hAnsi="Theinhardt Regular"/>
          <w:spacing w:val="1"/>
          <w:sz w:val="14"/>
        </w:rPr>
        <w:t>Baumanagement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GmbH,</w:t>
      </w:r>
      <w:r>
        <w:rPr>
          <w:rFonts w:ascii="Theinhardt Regular" w:hAnsi="Theinhardt Regular"/>
          <w:sz w:val="14"/>
        </w:rPr>
        <w:t> Im </w:t>
      </w:r>
      <w:r>
        <w:rPr>
          <w:rFonts w:ascii="Theinhardt Regular" w:hAnsi="Theinhardt Regular"/>
          <w:spacing w:val="1"/>
          <w:sz w:val="14"/>
        </w:rPr>
        <w:t>grünen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Winkel</w:t>
      </w:r>
      <w:r>
        <w:rPr>
          <w:rFonts w:ascii="Theinhardt Regular" w:hAnsi="Theinhardt Regular"/>
          <w:sz w:val="14"/>
        </w:rPr>
        <w:t> 4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8863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Buttikon,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055 </w:t>
      </w:r>
      <w:r>
        <w:rPr>
          <w:rFonts w:ascii="Theinhardt Regular" w:hAnsi="Theinhardt Regular"/>
          <w:spacing w:val="2"/>
          <w:sz w:val="14"/>
        </w:rPr>
        <w:t>440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15</w:t>
      </w:r>
      <w:r>
        <w:rPr>
          <w:rFonts w:ascii="Theinhardt Regular" w:hAnsi="Theinhardt Regular"/>
          <w:sz w:val="14"/>
        </w:rPr>
        <w:t> 35</w:t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67" w:space="105"/>
            <w:col w:w="3440" w:space="132"/>
            <w:col w:w="3566"/>
          </w:cols>
        </w:sect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0267" cy="131206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67" cy="13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2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192902pt;width:345.826413pt;height:226.488pt;mso-position-horizontal-relative:page;mso-position-vertical-relative:paragraph;z-index:1168" type="#_x0000_t75" stroked="false">
            <v:imagedata r:id="rId7" o:title=""/>
          </v:shape>
        </w:pict>
      </w:r>
      <w:r>
        <w:rPr>
          <w:rFonts w:ascii="Theinhardt Bold"/>
          <w:b/>
          <w:position w:val="1"/>
          <w:sz w:val="14"/>
        </w:rPr>
        <w:t>1</w:t>
        <w:tab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type w:val="continuous"/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Die sanierte Scheune </w:t>
      </w:r>
      <w:r>
        <w:rPr>
          <w:rFonts w:ascii="Theinhardt Bold" w:hAnsi="Theinhardt Bold"/>
          <w:b/>
          <w:spacing w:val="-1"/>
          <w:sz w:val="14"/>
        </w:rPr>
        <w:t>erstrahlt</w:t>
      </w:r>
      <w:r>
        <w:rPr>
          <w:rFonts w:ascii="Theinhardt Bold" w:hAnsi="Theinhardt Bold"/>
          <w:b/>
          <w:sz w:val="14"/>
        </w:rPr>
        <w:t> als </w:t>
      </w:r>
      <w:r>
        <w:rPr>
          <w:rFonts w:ascii="Theinhardt Bold" w:hAnsi="Theinhardt Bold"/>
          <w:b/>
          <w:spacing w:val="-1"/>
          <w:sz w:val="14"/>
        </w:rPr>
        <w:t>Restaurant</w:t>
      </w:r>
      <w:r>
        <w:rPr>
          <w:rFonts w:ascii="Theinhardt Bold" w:hAnsi="Theinhardt Bold"/>
          <w:b/>
          <w:spacing w:val="40"/>
          <w:sz w:val="14"/>
        </w:rPr>
        <w:t> </w:t>
      </w:r>
      <w:r>
        <w:rPr>
          <w:rFonts w:ascii="Theinhardt Bold" w:hAnsi="Theinhardt Bold"/>
          <w:b/>
          <w:sz w:val="14"/>
        </w:rPr>
        <w:t>und Lager in neuem Glanz und bewahrt dennoch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rustikalen</w:t>
      </w:r>
      <w:r>
        <w:rPr>
          <w:rFonts w:ascii="Theinhardt Bold" w:hAnsi="Theinhardt Bold"/>
          <w:b/>
          <w:sz w:val="14"/>
        </w:rPr>
        <w:t> Charme des </w:t>
      </w:r>
      <w:r>
        <w:rPr>
          <w:rFonts w:ascii="Theinhardt Bold" w:hAnsi="Theinhardt Bold"/>
          <w:b/>
          <w:spacing w:val="-1"/>
          <w:sz w:val="14"/>
        </w:rPr>
        <w:t>ursprünglichen</w:t>
      </w:r>
      <w:r>
        <w:rPr>
          <w:rFonts w:ascii="Theinhardt Bold" w:hAnsi="Theinhardt Bold"/>
          <w:b/>
          <w:spacing w:val="47"/>
          <w:sz w:val="14"/>
        </w:rPr>
        <w:t> </w:t>
      </w:r>
      <w:r>
        <w:rPr>
          <w:rFonts w:ascii="Theinhardt Bold" w:hAnsi="Theinhardt Bold"/>
          <w:b/>
          <w:sz w:val="14"/>
        </w:rPr>
        <w:t>Designs.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before="68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unbeheizte </w:t>
      </w:r>
      <w:r>
        <w:rPr>
          <w:rFonts w:ascii="Theinhardt Bold" w:hAnsi="Theinhardt Bold"/>
          <w:b/>
          <w:spacing w:val="-1"/>
          <w:sz w:val="14"/>
        </w:rPr>
        <w:t>Kuhstall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während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Sanierung.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435" w:space="138"/>
            <w:col w:w="7137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2016-09-21T16:29:28Z</dcterms:created>
  <dcterms:modified xsi:type="dcterms:W3CDTF">2016-09-21T16:29:28Z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