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609" w:val="left" w:leader="none"/>
        </w:tabs>
        <w:spacing w:line="230" w:lineRule="exact" w:before="32"/>
        <w:ind w:left="183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43.373901pt;margin-top:13.847289pt;width:.1pt;height:.1pt;mso-position-horizontal-relative:page;mso-position-vertical-relative:paragraph;z-index:-6856" coordorigin="867,277" coordsize="2,2">
            <v:shape style="position:absolute;left:867;top:277;width:2;height:2" coordorigin="867,277" coordsize="0,0" path="m867,277l867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64.905899pt;margin-top:13.847289pt;width:.1pt;height:.1pt;mso-position-horizontal-relative:page;mso-position-vertical-relative:paragraph;z-index:1144" coordorigin="3298,277" coordsize="2,2">
            <v:shape style="position:absolute;left:3298;top:277;width:2;height:2" coordorigin="3298,277" coordsize="0,0" path="m3298,277l3298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43.373901pt;margin-top:25.34729pt;width:.1pt;height:.1pt;mso-position-horizontal-relative:page;mso-position-vertical-relative:paragraph;z-index:-6808" coordorigin="867,507" coordsize="2,2">
            <v:shape style="position:absolute;left:867;top:507;width:2;height:2" coordorigin="867,507" coordsize="0,0" path="m867,507l867,50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64.905899pt;margin-top:25.34729pt;width:.1pt;height:.1pt;mso-position-horizontal-relative:page;mso-position-vertical-relative:paragraph;z-index:1192" coordorigin="3298,507" coordsize="2,2">
            <v:shape style="position:absolute;left:3298;top:507;width:2;height:2" coordorigin="3298,507" coordsize="0,0" path="m3298,507l3298,50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shape style="position:absolute;margin-left:42.470001pt;margin-top:51.652588pt;width:82.2043pt;height:60.2042pt;mso-position-horizontal-relative:page;mso-position-vertical-relative:paragraph;z-index:1216" type="#_x0000_t75" stroked="false">
            <v:imagedata r:id="rId5" o:title=""/>
          </v:shape>
        </w:pict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1"/>
          <w:sz w:val="18"/>
          <w:u w:val="dotted" w:color="000000"/>
        </w:rPr>
        <w:t>Kategorie</w:t>
      </w:r>
      <w:r>
        <w:rPr>
          <w:rFonts w:ascii="Theinhardt Black" w:hAnsi="Theinhardt Black"/>
          <w:b/>
          <w:spacing w:val="-1"/>
          <w:sz w:val="18"/>
          <w:u w:val="dotted" w:color="000000"/>
        </w:rPr>
        <w:t> </w:t>
      </w:r>
      <w:r>
        <w:rPr>
          <w:rFonts w:ascii="Theinhardt Black" w:hAnsi="Theinhardt Black"/>
          <w:b/>
          <w:sz w:val="18"/>
          <w:u w:val="dotted" w:color="000000"/>
        </w:rPr>
        <w:t>B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5"/>
          <w:sz w:val="18"/>
        </w:rPr>
        <w:t> </w:t>
      </w:r>
      <w:r>
        <w:rPr>
          <w:rFonts w:ascii="Theinhardt Black" w:hAnsi="Theinhardt Black"/>
          <w:b/>
          <w:spacing w:val="1"/>
          <w:sz w:val="18"/>
          <w:u w:val="dotted" w:color="000000"/>
        </w:rPr>
        <w:t>PlusEnergieBauten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2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PlusEnergieBau</w:t>
      </w:r>
      <w:r>
        <w:rPr>
          <w:rFonts w:ascii="Theinhardt Regular" w:hAnsi="Theinhardt Regular"/>
          <w:spacing w:val="-1"/>
          <w:position w:val="6"/>
          <w:sz w:val="10"/>
        </w:rPr>
        <w:t>®</w:t>
      </w:r>
      <w:r>
        <w:rPr>
          <w:rFonts w:ascii="Theinhardt Regular" w:hAnsi="Theinhardt Regular"/>
          <w:spacing w:val="-1"/>
          <w:sz w:val="18"/>
        </w:rPr>
        <w:t>-Diplom</w:t>
      </w:r>
      <w:r>
        <w:rPr>
          <w:rFonts w:ascii="Theinhardt Regular" w:hAnsi="Theinhardt Regular"/>
          <w:spacing w:val="3"/>
          <w:sz w:val="18"/>
        </w:rPr>
        <w:t> </w:t>
      </w:r>
      <w:r>
        <w:rPr>
          <w:rFonts w:ascii="Theinhardt Regular" w:hAnsi="Theinhardt Regular"/>
          <w:sz w:val="18"/>
        </w:rPr>
        <w:t>2016</w:t>
      </w:r>
    </w:p>
    <w:p>
      <w:pPr>
        <w:spacing w:line="230" w:lineRule="exact" w:before="32"/>
        <w:ind w:left="169" w:right="104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1962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erstellte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Ferienhaus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Flims/GR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konsumierte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vor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Sanierung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44’000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kWh/a;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80%</w:t>
      </w:r>
      <w:r>
        <w:rPr>
          <w:rFonts w:ascii="Theinhardt Bold" w:hAnsi="Theinhardt Bold" w:cs="Theinhardt Bold" w:eastAsia="Theinhardt Bold"/>
          <w:b/>
          <w:bCs/>
          <w:spacing w:val="7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davon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ent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fi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elen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Ölheizung,</w:t>
      </w:r>
      <w:r>
        <w:rPr>
          <w:rFonts w:ascii="Theinhardt Bold" w:hAnsi="Theinhardt Bold" w:cs="Theinhardt Bold" w:eastAsia="Theinhardt Bold"/>
          <w:b/>
          <w:bCs/>
          <w:spacing w:val="-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welche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einer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solarbetriebenen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Wärmepumpe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ersetzt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wur-</w:t>
      </w:r>
      <w:r>
        <w:rPr>
          <w:rFonts w:ascii="Theinhardt Bold" w:hAnsi="Theinhardt Bold" w:cs="Theinhardt Bold" w:eastAsia="Theinhardt Bold"/>
          <w:b/>
          <w:bCs/>
          <w:spacing w:val="7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de.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Gebäude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zeichnet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sich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durch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gute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Wärmedämmung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aus.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Dadurch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benötigt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es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nur</w:t>
      </w:r>
      <w:r>
        <w:rPr>
          <w:rFonts w:ascii="Theinhardt Bold" w:hAnsi="Theinhardt Bold" w:cs="Theinhardt Bold" w:eastAsia="Theinhardt Bold"/>
          <w:b/>
          <w:bCs/>
          <w:spacing w:val="3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noch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12’000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oder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27%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ursprünglichen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Energiebedarfs.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22-kWp-PV-Dachan-</w:t>
      </w:r>
      <w:r>
        <w:rPr>
          <w:rFonts w:ascii="Theinhardt Bold" w:hAnsi="Theinhardt Bold" w:cs="Theinhardt Bold" w:eastAsia="Theinhardt Bold"/>
          <w:b/>
          <w:bCs/>
          <w:spacing w:val="6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lage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erreicht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PlusEnergieBau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(PEB)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Eigenenergieversorgung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158%.</w:t>
      </w:r>
      <w:r>
        <w:rPr>
          <w:rFonts w:ascii="Theinhardt Bold" w:hAnsi="Theinhardt Bold" w:cs="Theinhardt Bold" w:eastAsia="Theinhardt Bold"/>
          <w:b/>
          <w:bCs/>
          <w:spacing w:val="-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Besonders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her-</w:t>
      </w:r>
      <w:r>
        <w:rPr>
          <w:rFonts w:ascii="Theinhardt Bold" w:hAnsi="Theinhardt Bold" w:cs="Theinhardt Bold" w:eastAsia="Theinhardt Bold"/>
          <w:b/>
          <w:bCs/>
          <w:spacing w:val="9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vorzuheben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sind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grosse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solare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Passivnutzung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vorbildliche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Solararchitektur,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welche</w:t>
      </w:r>
      <w:r>
        <w:rPr>
          <w:rFonts w:ascii="Theinhardt Bold" w:hAnsi="Theinhardt Bold" w:cs="Theinhardt Bold" w:eastAsia="Theinhardt Bold"/>
          <w:b/>
          <w:bCs/>
          <w:spacing w:val="7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Umwelt schont und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den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rustikalen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Charakter des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PEB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bewahrt.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60" w:bottom="280" w:left="680" w:right="460"/>
          <w:cols w:num="2" w:equalWidth="0">
            <w:col w:w="2610" w:space="70"/>
            <w:col w:w="8090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5"/>
        <w:ind w:left="170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z w:val="40"/>
        </w:rPr>
        <w:t>158%-PEB-EFH-Sanierung </w:t>
      </w:r>
      <w:r>
        <w:rPr>
          <w:rFonts w:ascii="Theinhardt Black"/>
          <w:b/>
          <w:color w:val="0067B1"/>
          <w:spacing w:val="1"/>
          <w:sz w:val="40"/>
        </w:rPr>
        <w:t>Hug,</w:t>
      </w:r>
      <w:r>
        <w:rPr>
          <w:rFonts w:ascii="Theinhardt Black"/>
          <w:b/>
          <w:color w:val="0067B1"/>
          <w:sz w:val="40"/>
        </w:rPr>
        <w:t> 7018 </w:t>
      </w:r>
      <w:r>
        <w:rPr>
          <w:rFonts w:ascii="Theinhardt Black"/>
          <w:b/>
          <w:color w:val="0067B1"/>
          <w:spacing w:val="4"/>
          <w:sz w:val="40"/>
        </w:rPr>
        <w:t>Flims/GR</w:t>
      </w:r>
      <w:r>
        <w:rPr>
          <w:rFonts w:ascii="Theinhardt Black"/>
          <w:sz w:val="40"/>
        </w:rPr>
      </w:r>
    </w:p>
    <w:p>
      <w:pPr>
        <w:spacing w:line="240" w:lineRule="auto" w:before="4"/>
        <w:rPr>
          <w:rFonts w:ascii="Theinhardt Black" w:hAnsi="Theinhardt Black" w:cs="Theinhardt Black" w:eastAsia="Theinhardt Black"/>
          <w:b/>
          <w:bCs/>
          <w:sz w:val="18"/>
          <w:szCs w:val="18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18"/>
          <w:szCs w:val="18"/>
        </w:rPr>
        <w:sectPr>
          <w:type w:val="continuous"/>
          <w:pgSz w:w="11910" w:h="16840"/>
          <w:pgMar w:top="860" w:bottom="280" w:left="680" w:right="460"/>
        </w:sectPr>
      </w:pPr>
    </w:p>
    <w:p>
      <w:pPr>
        <w:spacing w:line="240" w:lineRule="auto" w:before="5"/>
        <w:rPr>
          <w:rFonts w:ascii="Theinhardt Black" w:hAnsi="Theinhardt Black" w:cs="Theinhardt Black" w:eastAsia="Theinhardt Black"/>
          <w:b/>
          <w:bCs/>
          <w:sz w:val="12"/>
          <w:szCs w:val="12"/>
        </w:rPr>
      </w:pPr>
    </w:p>
    <w:p>
      <w:pPr>
        <w:pStyle w:val="BodyText"/>
        <w:spacing w:line="240" w:lineRule="auto"/>
        <w:ind w:right="0"/>
        <w:jc w:val="left"/>
      </w:pPr>
      <w:r>
        <w:rPr/>
        <w:t>Inmitten </w:t>
      </w:r>
      <w:r>
        <w:rPr>
          <w:spacing w:val="28"/>
        </w:rPr>
        <w:t> </w:t>
      </w:r>
      <w:r>
        <w:rPr/>
        <w:t>der </w:t>
      </w:r>
      <w:r>
        <w:rPr>
          <w:spacing w:val="29"/>
        </w:rPr>
        <w:t> </w:t>
      </w:r>
      <w:r>
        <w:rPr/>
        <w:t>einzigartigen </w:t>
      </w:r>
      <w:r>
        <w:rPr>
          <w:spacing w:val="28"/>
        </w:rPr>
        <w:t> </w:t>
      </w:r>
      <w:r>
        <w:rPr>
          <w:spacing w:val="-1"/>
        </w:rPr>
        <w:t>Bergwelt</w:t>
      </w:r>
      <w:r>
        <w:rPr/>
        <w:t> </w:t>
      </w:r>
      <w:r>
        <w:rPr>
          <w:spacing w:val="29"/>
        </w:rPr>
        <w:t> </w:t>
      </w:r>
      <w:r>
        <w:rPr/>
        <w:t>von</w:t>
      </w:r>
    </w:p>
    <w:p>
      <w:pPr>
        <w:spacing w:line="141" w:lineRule="exact" w:before="67"/>
        <w:ind w:left="3741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sz w:val="14"/>
        </w:rPr>
        <w:t>Technische </w:t>
      </w:r>
      <w:r>
        <w:rPr>
          <w:rFonts w:ascii="Theinhardt Black"/>
          <w:b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pStyle w:val="BodyText"/>
        <w:tabs>
          <w:tab w:pos="3762" w:val="left" w:leader="none"/>
          <w:tab w:pos="7073" w:val="left" w:leader="none"/>
        </w:tabs>
        <w:spacing w:line="193" w:lineRule="exact"/>
        <w:ind w:right="0"/>
        <w:jc w:val="left"/>
      </w:pPr>
      <w:r>
        <w:rPr/>
        <w:pict>
          <v:group style="position:absolute;margin-left:399.685089pt;margin-top:4.015941pt;width:167.25pt;height:.45pt;mso-position-horizontal-relative:page;mso-position-vertical-relative:paragraph;z-index:-6904" coordorigin="7994,80" coordsize="3345,9">
            <v:group style="position:absolute;left:8015;top:85;width:3311;height:2" coordorigin="8015,85" coordsize="3311,2">
              <v:shape style="position:absolute;left:8015;top:85;width:3311;height:2" coordorigin="8015,85" coordsize="3311,0" path="m8015,85l11326,85e" filled="false" stroked="true" strokeweight=".425pt" strokecolor="#000000">
                <v:path arrowok="t"/>
                <v:stroke dashstyle="dash"/>
              </v:shape>
            </v:group>
            <v:group style="position:absolute;left:7998;top:85;width:2;height:2" coordorigin="7998,85" coordsize="2,2">
              <v:shape style="position:absolute;left:7998;top:85;width:2;height:2" coordorigin="7998,85" coordsize="0,0" path="m7998,85l7998,85e" filled="false" stroked="true" strokeweight=".425pt" strokecolor="#000000">
                <v:path arrowok="t"/>
              </v:shape>
            </v:group>
            <v:group style="position:absolute;left:11334;top:85;width:2;height:2" coordorigin="11334,85" coordsize="2,2">
              <v:shape style="position:absolute;left:11334;top:85;width:2;height:2" coordorigin="11334,85" coordsize="0,0" path="m11334,85l11334,85e" filled="false" stroked="true" strokeweight=".425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ration</w:t>
      </w:r>
      <w:r>
        <w:rPr/>
        <w:t> </w:t>
      </w:r>
      <w:r>
        <w:rPr>
          <w:spacing w:val="5"/>
        </w:rPr>
        <w:t> </w:t>
      </w:r>
      <w:r>
        <w:rPr/>
        <w:t>der </w:t>
      </w:r>
      <w:r>
        <w:rPr>
          <w:spacing w:val="5"/>
        </w:rPr>
        <w:t> </w:t>
      </w:r>
      <w:r>
        <w:rPr/>
        <w:t>sanierten </w:t>
      </w:r>
      <w:r>
        <w:rPr>
          <w:spacing w:val="5"/>
        </w:rPr>
        <w:t> </w:t>
      </w:r>
      <w:r>
        <w:rPr/>
        <w:t>Gebäudesubstanz </w:t>
      </w:r>
      <w:r>
        <w:rPr>
          <w:spacing w:val="5"/>
        </w:rPr>
        <w:t> </w:t>
      </w:r>
      <w:r>
        <w:rPr/>
        <w:t>in</w:t>
      </w:r>
      <w:r>
        <w:rPr/>
        <w:tab/>
        <w:t> </w:t>
        <w:tab/>
      </w:r>
    </w:p>
    <w:p>
      <w:pPr>
        <w:spacing w:after="0" w:line="193" w:lineRule="exact"/>
        <w:jc w:val="left"/>
        <w:sectPr>
          <w:type w:val="continuous"/>
          <w:pgSz w:w="11910" w:h="16840"/>
          <w:pgMar w:top="860" w:bottom="280" w:left="680" w:right="460"/>
          <w:cols w:num="2" w:equalWidth="0">
            <w:col w:w="3515" w:space="57"/>
            <w:col w:w="7198"/>
          </w:cols>
        </w:sect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"/>
          <w:szCs w:val="2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7"/>
        <w:gridCol w:w="3459"/>
        <w:gridCol w:w="793"/>
        <w:gridCol w:w="745"/>
        <w:gridCol w:w="740"/>
        <w:gridCol w:w="1011"/>
      </w:tblGrid>
      <w:tr>
        <w:trPr>
          <w:trHeight w:val="248" w:hRule="exact"/>
        </w:trPr>
        <w:tc>
          <w:tcPr>
            <w:tcW w:w="70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27" w:val="left" w:leader="none"/>
              </w:tabs>
              <w:spacing w:line="213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8"/>
                <w:szCs w:val="18"/>
              </w:rPr>
            </w:pPr>
            <w:r>
              <w:rPr>
                <w:rFonts w:ascii="Theinhardt Regular"/>
                <w:sz w:val="18"/>
              </w:rPr>
              <w:t>Flims/GR</w:t>
            </w:r>
            <w:r>
              <w:rPr>
                <w:rFonts w:ascii="Theinhardt Regular"/>
                <w:spacing w:val="21"/>
                <w:sz w:val="18"/>
              </w:rPr>
              <w:t> </w:t>
            </w:r>
            <w:r>
              <w:rPr>
                <w:rFonts w:ascii="Theinhardt Regular"/>
                <w:sz w:val="18"/>
              </w:rPr>
              <w:t>stand</w:t>
            </w:r>
            <w:r>
              <w:rPr>
                <w:rFonts w:ascii="Theinhardt Regular"/>
                <w:spacing w:val="21"/>
                <w:sz w:val="18"/>
              </w:rPr>
              <w:t> </w:t>
            </w:r>
            <w:r>
              <w:rPr>
                <w:rFonts w:ascii="Theinhardt Regular"/>
                <w:sz w:val="18"/>
              </w:rPr>
              <w:t>bis</w:t>
            </w:r>
            <w:r>
              <w:rPr>
                <w:rFonts w:ascii="Theinhardt Regular"/>
                <w:spacing w:val="21"/>
                <w:sz w:val="18"/>
              </w:rPr>
              <w:t> </w:t>
            </w:r>
            <w:r>
              <w:rPr>
                <w:rFonts w:ascii="Theinhardt Regular"/>
                <w:sz w:val="18"/>
              </w:rPr>
              <w:t>vor</w:t>
            </w:r>
            <w:r>
              <w:rPr>
                <w:rFonts w:ascii="Theinhardt Regular"/>
                <w:spacing w:val="21"/>
                <w:sz w:val="18"/>
              </w:rPr>
              <w:t> </w:t>
            </w:r>
            <w:r>
              <w:rPr>
                <w:rFonts w:ascii="Theinhardt Regular"/>
                <w:spacing w:val="-1"/>
                <w:sz w:val="18"/>
              </w:rPr>
              <w:t>kurzem</w:t>
            </w:r>
            <w:r>
              <w:rPr>
                <w:rFonts w:ascii="Theinhardt Regular"/>
                <w:spacing w:val="21"/>
                <w:sz w:val="18"/>
              </w:rPr>
              <w:t> </w:t>
            </w:r>
            <w:r>
              <w:rPr>
                <w:rFonts w:ascii="Theinhardt Regular"/>
                <w:sz w:val="18"/>
              </w:rPr>
              <w:t>eine</w:t>
            </w:r>
            <w:r>
              <w:rPr>
                <w:rFonts w:ascii="Theinhardt Regular"/>
                <w:spacing w:val="21"/>
                <w:sz w:val="18"/>
              </w:rPr>
              <w:t> </w:t>
            </w:r>
            <w:r>
              <w:rPr>
                <w:rFonts w:ascii="Theinhardt Regular"/>
                <w:sz w:val="18"/>
              </w:rPr>
              <w:t>Ener-</w:t>
              <w:tab/>
              <w:t>das Landschaftsbild gelegt.</w:t>
            </w:r>
          </w:p>
        </w:tc>
        <w:tc>
          <w:tcPr>
            <w:tcW w:w="153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5" w:lineRule="exact"/>
              <w:ind w:left="113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/>
                <w:b/>
                <w:spacing w:val="1"/>
                <w:sz w:val="14"/>
              </w:rPr>
              <w:t>Wärmedämmung</w:t>
            </w:r>
            <w:r>
              <w:rPr>
                <w:rFonts w:ascii="Theinhardt Bold" w:hAnsi="Theinhardt Bold"/>
                <w:sz w:val="14"/>
              </w:rPr>
            </w:r>
          </w:p>
          <w:p>
            <w:pPr>
              <w:pStyle w:val="TableParagraph"/>
              <w:tabs>
                <w:tab w:pos="1085" w:val="left" w:leader="none"/>
              </w:tabs>
              <w:spacing w:line="163" w:lineRule="exact"/>
              <w:ind w:left="11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Wand:</w:t>
              <w:tab/>
            </w:r>
            <w:r>
              <w:rPr>
                <w:rFonts w:ascii="Theinhardt Regular"/>
                <w:spacing w:val="-1"/>
                <w:sz w:val="14"/>
              </w:rPr>
              <w:t>23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1"/>
                <w:sz w:val="14"/>
              </w:rPr>
              <w:t>cm</w:t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72"/>
              <w:ind w:left="6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U-Wert: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72"/>
              <w:ind w:left="20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0.20 </w:t>
            </w:r>
            <w:r>
              <w:rPr>
                <w:rFonts w:ascii="Theinhardt Regular"/>
                <w:spacing w:val="-2"/>
                <w:sz w:val="14"/>
              </w:rPr>
              <w:t>W/m</w:t>
            </w:r>
            <w:r>
              <w:rPr>
                <w:rFonts w:ascii="Theinhardt Regular"/>
                <w:spacing w:val="-2"/>
                <w:position w:val="5"/>
                <w:sz w:val="8"/>
              </w:rPr>
              <w:t>2</w:t>
            </w:r>
            <w:r>
              <w:rPr>
                <w:rFonts w:ascii="Theinhardt Regular"/>
                <w:spacing w:val="-2"/>
                <w:sz w:val="14"/>
              </w:rPr>
              <w:t>K</w:t>
            </w:r>
          </w:p>
        </w:tc>
      </w:tr>
      <w:tr>
        <w:trPr>
          <w:trHeight w:val="146" w:hRule="exact"/>
        </w:trPr>
        <w:tc>
          <w:tcPr>
            <w:tcW w:w="3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6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8"/>
                <w:szCs w:val="18"/>
              </w:rPr>
            </w:pPr>
            <w:r>
              <w:rPr>
                <w:rFonts w:ascii="Theinhardt Regular" w:hAnsi="Theinhardt Regular"/>
                <w:spacing w:val="-1"/>
                <w:sz w:val="18"/>
              </w:rPr>
              <w:t>gieschleuder</w:t>
            </w:r>
            <w:r>
              <w:rPr>
                <w:rFonts w:ascii="Theinhardt Regular" w:hAnsi="Theinhardt Regular"/>
                <w:sz w:val="18"/>
              </w:rPr>
              <w:t> aus dem Jahr 1962 mit </w:t>
            </w:r>
            <w:r>
              <w:rPr>
                <w:rFonts w:ascii="Theinhardt Regular" w:hAnsi="Theinhardt Regular"/>
                <w:spacing w:val="-1"/>
                <w:sz w:val="18"/>
              </w:rPr>
              <w:t>Ölhei-</w:t>
            </w:r>
          </w:p>
        </w:tc>
        <w:tc>
          <w:tcPr>
            <w:tcW w:w="3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6" w:lineRule="exact"/>
              <w:ind w:left="226" w:right="0"/>
              <w:jc w:val="left"/>
              <w:rPr>
                <w:rFonts w:ascii="Theinhardt Regular" w:hAnsi="Theinhardt Regular" w:cs="Theinhardt Regular" w:eastAsia="Theinhardt Regular"/>
                <w:sz w:val="18"/>
                <w:szCs w:val="18"/>
              </w:rPr>
            </w:pPr>
            <w:r>
              <w:rPr>
                <w:rFonts w:ascii="Theinhardt Regular"/>
                <w:sz w:val="18"/>
              </w:rPr>
              <w:t>Im</w:t>
            </w:r>
            <w:r>
              <w:rPr>
                <w:rFonts w:ascii="Theinhardt Regular"/>
                <w:spacing w:val="-10"/>
                <w:sz w:val="18"/>
              </w:rPr>
              <w:t> </w:t>
            </w:r>
            <w:r>
              <w:rPr>
                <w:rFonts w:ascii="Theinhardt Regular"/>
                <w:sz w:val="18"/>
              </w:rPr>
              <w:t>Rahmen</w:t>
            </w:r>
            <w:r>
              <w:rPr>
                <w:rFonts w:ascii="Theinhardt Regular"/>
                <w:spacing w:val="-10"/>
                <w:sz w:val="18"/>
              </w:rPr>
              <w:t> </w:t>
            </w:r>
            <w:r>
              <w:rPr>
                <w:rFonts w:ascii="Theinhardt Regular"/>
                <w:sz w:val="18"/>
              </w:rPr>
              <w:t>der</w:t>
            </w:r>
            <w:r>
              <w:rPr>
                <w:rFonts w:ascii="Theinhardt Regular"/>
                <w:spacing w:val="-10"/>
                <w:sz w:val="18"/>
              </w:rPr>
              <w:t> </w:t>
            </w:r>
            <w:r>
              <w:rPr>
                <w:rFonts w:ascii="Theinhardt Regular"/>
                <w:spacing w:val="-1"/>
                <w:sz w:val="18"/>
              </w:rPr>
              <w:t>energetischen</w:t>
            </w:r>
            <w:r>
              <w:rPr>
                <w:rFonts w:ascii="Theinhardt Regular"/>
                <w:spacing w:val="-10"/>
                <w:sz w:val="18"/>
              </w:rPr>
              <w:t> </w:t>
            </w:r>
            <w:r>
              <w:rPr>
                <w:rFonts w:ascii="Theinhardt Regular"/>
                <w:sz w:val="18"/>
              </w:rPr>
              <w:t>Sanierung</w:t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6" w:lineRule="exact"/>
              <w:ind w:left="11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Dach: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6" w:lineRule="exact"/>
              <w:ind w:left="29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22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1"/>
                <w:sz w:val="14"/>
              </w:rPr>
              <w:t>cm</w:t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6" w:lineRule="exact"/>
              <w:ind w:left="6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U-Wert: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6" w:lineRule="exact"/>
              <w:ind w:left="22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5"/>
                <w:sz w:val="14"/>
              </w:rPr>
              <w:t>0.18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-2"/>
                <w:sz w:val="14"/>
              </w:rPr>
              <w:t>W/m</w:t>
            </w:r>
            <w:r>
              <w:rPr>
                <w:rFonts w:ascii="Theinhardt Regular"/>
                <w:spacing w:val="-2"/>
                <w:position w:val="5"/>
                <w:sz w:val="8"/>
              </w:rPr>
              <w:t>2</w:t>
            </w:r>
            <w:r>
              <w:rPr>
                <w:rFonts w:ascii="Theinhardt Regular"/>
                <w:spacing w:val="-2"/>
                <w:sz w:val="14"/>
              </w:rPr>
              <w:t>K</w:t>
            </w:r>
          </w:p>
        </w:tc>
      </w:tr>
    </w:tbl>
    <w:p>
      <w:pPr>
        <w:spacing w:after="0" w:line="146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680" w:right="460"/>
        </w:sectPr>
      </w:pPr>
    </w:p>
    <w:p>
      <w:pPr>
        <w:pStyle w:val="BodyText"/>
        <w:spacing w:line="242" w:lineRule="auto" w:before="61"/>
        <w:ind w:right="8"/>
        <w:jc w:val="both"/>
      </w:pPr>
      <w:r>
        <w:rPr/>
        <w:t>zung</w:t>
      </w:r>
      <w:r>
        <w:rPr>
          <w:spacing w:val="46"/>
        </w:rPr>
        <w:t> </w:t>
      </w:r>
      <w:r>
        <w:rPr/>
        <w:t>und</w:t>
      </w:r>
      <w:r>
        <w:rPr>
          <w:spacing w:val="47"/>
        </w:rPr>
        <w:t> </w:t>
      </w:r>
      <w:r>
        <w:rPr>
          <w:spacing w:val="-1"/>
        </w:rPr>
        <w:t>schlechter</w:t>
      </w:r>
      <w:r>
        <w:rPr>
          <w:spacing w:val="46"/>
        </w:rPr>
        <w:t> </w:t>
      </w:r>
      <w:r>
        <w:rPr/>
        <w:t>Dämmung.</w:t>
      </w:r>
      <w:r>
        <w:rPr>
          <w:spacing w:val="36"/>
        </w:rPr>
        <w:t> </w:t>
      </w:r>
      <w:r>
        <w:rPr/>
        <w:t>Der</w:t>
      </w:r>
      <w:r>
        <w:rPr>
          <w:spacing w:val="36"/>
        </w:rPr>
        <w:t> </w:t>
      </w:r>
      <w:r>
        <w:rPr>
          <w:spacing w:val="-3"/>
        </w:rPr>
        <w:t>Ver-</w:t>
      </w:r>
      <w:r>
        <w:rPr>
          <w:spacing w:val="20"/>
        </w:rPr>
        <w:t> </w:t>
      </w:r>
      <w:r>
        <w:rPr>
          <w:spacing w:val="-1"/>
        </w:rPr>
        <w:t>brauch</w:t>
      </w:r>
      <w:r>
        <w:rPr/>
        <w:t> des </w:t>
      </w:r>
      <w:r>
        <w:rPr>
          <w:spacing w:val="-1"/>
        </w:rPr>
        <w:t>Einfamilienhauses</w:t>
      </w:r>
      <w:r>
        <w:rPr/>
        <w:t> </w:t>
      </w:r>
      <w:r>
        <w:rPr>
          <w:spacing w:val="-1"/>
        </w:rPr>
        <w:t>(EFH)</w:t>
      </w:r>
      <w:r>
        <w:rPr/>
        <w:t> </w:t>
      </w:r>
      <w:r>
        <w:rPr>
          <w:spacing w:val="-1"/>
        </w:rPr>
        <w:t>lag</w:t>
      </w:r>
      <w:r>
        <w:rPr/>
        <w:t> bei</w:t>
      </w:r>
      <w:r>
        <w:rPr>
          <w:spacing w:val="47"/>
        </w:rPr>
        <w:t> </w:t>
      </w:r>
      <w:r>
        <w:rPr/>
        <w:t>etwa</w:t>
      </w:r>
      <w:r>
        <w:rPr>
          <w:spacing w:val="-1"/>
        </w:rPr>
        <w:t> </w:t>
      </w:r>
      <w:r>
        <w:rPr/>
        <w:t>44’000</w:t>
      </w:r>
      <w:r>
        <w:rPr>
          <w:spacing w:val="-1"/>
        </w:rPr>
        <w:t> </w:t>
      </w:r>
      <w:r>
        <w:rPr>
          <w:spacing w:val="-2"/>
        </w:rPr>
        <w:t>kWh/a</w:t>
      </w:r>
      <w:r>
        <w:rPr>
          <w:spacing w:val="-1"/>
        </w:rPr>
        <w:t> </w:t>
      </w:r>
      <w:r>
        <w:rPr/>
        <w:t>im</w:t>
      </w:r>
      <w:r>
        <w:rPr>
          <w:spacing w:val="-1"/>
        </w:rPr>
        <w:t> ganzjährig bewohn-</w:t>
      </w:r>
      <w:r>
        <w:rPr>
          <w:spacing w:val="24"/>
        </w:rPr>
        <w:t> </w:t>
      </w:r>
      <w:r>
        <w:rPr/>
        <w:t>ten</w:t>
      </w:r>
      <w:r>
        <w:rPr>
          <w:spacing w:val="-13"/>
        </w:rPr>
        <w:t> </w:t>
      </w:r>
      <w:r>
        <w:rPr/>
        <w:t>Zustand.</w:t>
      </w:r>
      <w:r>
        <w:rPr>
          <w:spacing w:val="-24"/>
        </w:rPr>
        <w:t> </w:t>
      </w:r>
      <w:r>
        <w:rPr/>
        <w:t>Mit</w:t>
      </w:r>
      <w:r>
        <w:rPr>
          <w:spacing w:val="-13"/>
        </w:rPr>
        <w:t> </w:t>
      </w:r>
      <w:r>
        <w:rPr/>
        <w:t>der</w:t>
      </w:r>
      <w:r>
        <w:rPr>
          <w:spacing w:val="-13"/>
        </w:rPr>
        <w:t> </w:t>
      </w:r>
      <w:r>
        <w:rPr/>
        <w:t>vorbildlichen</w:t>
      </w:r>
      <w:r>
        <w:rPr>
          <w:spacing w:val="-13"/>
        </w:rPr>
        <w:t> </w:t>
      </w:r>
      <w:r>
        <w:rPr/>
        <w:t>Sanierung</w:t>
      </w:r>
      <w:r>
        <w:rPr>
          <w:spacing w:val="26"/>
        </w:rPr>
        <w:t> </w:t>
      </w:r>
      <w:r>
        <w:rPr/>
        <w:t>benötigt</w:t>
      </w:r>
      <w:r>
        <w:rPr>
          <w:spacing w:val="37"/>
        </w:rPr>
        <w:t> </w:t>
      </w:r>
      <w:r>
        <w:rPr/>
        <w:t>es</w:t>
      </w:r>
      <w:r>
        <w:rPr>
          <w:spacing w:val="38"/>
        </w:rPr>
        <w:t> </w:t>
      </w:r>
      <w:r>
        <w:rPr/>
        <w:t>mit</w:t>
      </w:r>
      <w:r>
        <w:rPr>
          <w:spacing w:val="37"/>
        </w:rPr>
        <w:t> </w:t>
      </w:r>
      <w:r>
        <w:rPr/>
        <w:t>12’000</w:t>
      </w:r>
      <w:r>
        <w:rPr>
          <w:spacing w:val="38"/>
        </w:rPr>
        <w:t> </w:t>
      </w:r>
      <w:r>
        <w:rPr>
          <w:spacing w:val="-2"/>
        </w:rPr>
        <w:t>kWh/a</w:t>
      </w:r>
      <w:r>
        <w:rPr>
          <w:spacing w:val="38"/>
        </w:rPr>
        <w:t> </w:t>
      </w:r>
      <w:r>
        <w:rPr/>
        <w:t>heute</w:t>
      </w:r>
      <w:r>
        <w:rPr>
          <w:spacing w:val="37"/>
        </w:rPr>
        <w:t> </w:t>
      </w:r>
      <w:r>
        <w:rPr>
          <w:spacing w:val="-1"/>
        </w:rPr>
        <w:t>nur</w:t>
      </w:r>
      <w:r>
        <w:rPr>
          <w:spacing w:val="24"/>
        </w:rPr>
        <w:t> </w:t>
      </w:r>
      <w:r>
        <w:rPr/>
        <w:t>noch etwa ein</w:t>
      </w:r>
      <w:r>
        <w:rPr>
          <w:spacing w:val="-11"/>
        </w:rPr>
        <w:t> </w:t>
      </w:r>
      <w:r>
        <w:rPr/>
        <w:t>Viertel </w:t>
      </w:r>
      <w:r>
        <w:rPr>
          <w:spacing w:val="-1"/>
        </w:rPr>
        <w:t>davon.</w:t>
      </w:r>
    </w:p>
    <w:p>
      <w:pPr>
        <w:pStyle w:val="BodyText"/>
        <w:spacing w:line="242" w:lineRule="auto"/>
        <w:ind w:right="0" w:firstLine="226"/>
        <w:jc w:val="both"/>
      </w:pPr>
      <w:r>
        <w:rPr>
          <w:spacing w:val="-1"/>
        </w:rPr>
        <w:t>Die</w:t>
      </w:r>
      <w:r>
        <w:rPr>
          <w:spacing w:val="7"/>
        </w:rPr>
        <w:t> </w:t>
      </w:r>
      <w:r>
        <w:rPr/>
        <w:t>perfekt</w:t>
      </w:r>
      <w:r>
        <w:rPr>
          <w:spacing w:val="7"/>
        </w:rPr>
        <w:t> </w:t>
      </w:r>
      <w:r>
        <w:rPr/>
        <w:t>integrierte,</w:t>
      </w:r>
      <w:r>
        <w:rPr>
          <w:spacing w:val="44"/>
        </w:rPr>
        <w:t> </w:t>
      </w:r>
      <w:r>
        <w:rPr/>
        <w:t>monokristalline</w:t>
      </w:r>
      <w:r>
        <w:rPr>
          <w:spacing w:val="24"/>
        </w:rPr>
        <w:t> </w:t>
      </w:r>
      <w:r>
        <w:rPr>
          <w:spacing w:val="-1"/>
        </w:rPr>
        <w:t>PV-Dachanlage</w:t>
      </w:r>
      <w:r>
        <w:rPr>
          <w:spacing w:val="3"/>
        </w:rPr>
        <w:t> </w:t>
      </w:r>
      <w:r>
        <w:rPr/>
        <w:t>liefert</w:t>
      </w:r>
      <w:r>
        <w:rPr>
          <w:spacing w:val="3"/>
        </w:rPr>
        <w:t> </w:t>
      </w:r>
      <w:r>
        <w:rPr/>
        <w:t>jährlich</w:t>
      </w:r>
      <w:r>
        <w:rPr>
          <w:spacing w:val="3"/>
        </w:rPr>
        <w:t> </w:t>
      </w:r>
      <w:r>
        <w:rPr/>
        <w:t>18’900</w:t>
      </w:r>
      <w:r>
        <w:rPr>
          <w:spacing w:val="3"/>
        </w:rPr>
        <w:t> </w:t>
      </w:r>
      <w:r>
        <w:rPr/>
        <w:t>kWh.</w:t>
      </w:r>
      <w:r>
        <w:rPr>
          <w:spacing w:val="21"/>
        </w:rPr>
        <w:t> </w:t>
      </w:r>
      <w:r>
        <w:rPr>
          <w:spacing w:val="-1"/>
        </w:rPr>
        <w:t>Die</w:t>
      </w:r>
      <w:r>
        <w:rPr>
          <w:spacing w:val="-17"/>
        </w:rPr>
        <w:t> </w:t>
      </w:r>
      <w:r>
        <w:rPr>
          <w:spacing w:val="-1"/>
        </w:rPr>
        <w:t>Eigenenergieversorgung</w:t>
      </w:r>
      <w:r>
        <w:rPr>
          <w:spacing w:val="-17"/>
        </w:rPr>
        <w:t> </w:t>
      </w:r>
      <w:r>
        <w:rPr/>
        <w:t>liegt</w:t>
      </w:r>
      <w:r>
        <w:rPr>
          <w:spacing w:val="-17"/>
        </w:rPr>
        <w:t> </w:t>
      </w:r>
      <w:r>
        <w:rPr/>
        <w:t>bei</w:t>
      </w:r>
      <w:r>
        <w:rPr>
          <w:spacing w:val="-17"/>
        </w:rPr>
        <w:t> </w:t>
      </w:r>
      <w:r>
        <w:rPr/>
        <w:t>158%.</w:t>
      </w:r>
      <w:r>
        <w:rPr>
          <w:spacing w:val="25"/>
        </w:rPr>
        <w:t> </w:t>
      </w:r>
      <w:r>
        <w:rPr/>
        <w:t>Mit</w:t>
      </w:r>
      <w:r>
        <w:rPr>
          <w:spacing w:val="-9"/>
        </w:rPr>
        <w:t> </w:t>
      </w:r>
      <w:r>
        <w:rPr/>
        <w:t>dem</w:t>
      </w:r>
      <w:r>
        <w:rPr>
          <w:spacing w:val="-9"/>
        </w:rPr>
        <w:t> </w:t>
      </w:r>
      <w:r>
        <w:rPr>
          <w:spacing w:val="-1"/>
        </w:rPr>
        <w:t>Solarstromüberschuss</w:t>
      </w:r>
      <w:r>
        <w:rPr>
          <w:spacing w:val="-9"/>
        </w:rPr>
        <w:t> </w:t>
      </w:r>
      <w:r>
        <w:rPr>
          <w:spacing w:val="-1"/>
        </w:rPr>
        <w:t>könnten</w:t>
      </w:r>
      <w:r>
        <w:rPr>
          <w:spacing w:val="-9"/>
        </w:rPr>
        <w:t> </w:t>
      </w:r>
      <w:r>
        <w:rPr/>
        <w:t>fast</w:t>
      </w:r>
      <w:r>
        <w:rPr>
          <w:spacing w:val="23"/>
        </w:rPr>
        <w:t> </w:t>
      </w:r>
      <w:r>
        <w:rPr/>
        <w:t>fünf</w:t>
      </w:r>
      <w:r>
        <w:rPr>
          <w:spacing w:val="-10"/>
        </w:rPr>
        <w:t> </w:t>
      </w:r>
      <w:r>
        <w:rPr>
          <w:spacing w:val="-1"/>
        </w:rPr>
        <w:t>Elektroautos</w:t>
      </w:r>
      <w:r>
        <w:rPr>
          <w:spacing w:val="-10"/>
        </w:rPr>
        <w:t> </w:t>
      </w:r>
      <w:r>
        <w:rPr/>
        <w:t>jährlich</w:t>
      </w:r>
      <w:r>
        <w:rPr>
          <w:spacing w:val="-10"/>
        </w:rPr>
        <w:t> </w:t>
      </w:r>
      <w:r>
        <w:rPr>
          <w:spacing w:val="-1"/>
        </w:rPr>
        <w:t>jeweils</w:t>
      </w:r>
      <w:r>
        <w:rPr>
          <w:spacing w:val="-10"/>
        </w:rPr>
        <w:t> </w:t>
      </w:r>
      <w:r>
        <w:rPr/>
        <w:t>12’000</w:t>
      </w:r>
      <w:r>
        <w:rPr>
          <w:spacing w:val="-10"/>
        </w:rPr>
        <w:t> </w:t>
      </w:r>
      <w:r>
        <w:rPr/>
        <w:t>km</w:t>
      </w:r>
      <w:r>
        <w:rPr>
          <w:spacing w:val="30"/>
        </w:rPr>
        <w:t> </w:t>
      </w:r>
      <w:r>
        <w:rPr>
          <w:spacing w:val="-1"/>
        </w:rPr>
        <w:t>CO</w:t>
      </w:r>
      <w:r>
        <w:rPr>
          <w:spacing w:val="-1"/>
          <w:position w:val="-5"/>
          <w:sz w:val="10"/>
          <w:szCs w:val="10"/>
        </w:rPr>
        <w:t>2</w:t>
      </w:r>
      <w:r>
        <w:rPr>
          <w:spacing w:val="-1"/>
        </w:rPr>
        <w:t>-frei</w:t>
      </w:r>
      <w:r>
        <w:rPr>
          <w:spacing w:val="2"/>
        </w:rPr>
        <w:t> </w:t>
      </w:r>
      <w:r>
        <w:rPr>
          <w:spacing w:val="-1"/>
        </w:rPr>
        <w:t>fahren.</w:t>
      </w:r>
    </w:p>
    <w:p>
      <w:pPr>
        <w:pStyle w:val="BodyText"/>
        <w:spacing w:line="205" w:lineRule="exact"/>
        <w:ind w:right="0" w:firstLine="226"/>
        <w:jc w:val="both"/>
      </w:pPr>
      <w:r>
        <w:rPr/>
        <w:t>Bei</w:t>
      </w:r>
      <w:r>
        <w:rPr>
          <w:spacing w:val="41"/>
        </w:rPr>
        <w:t> </w:t>
      </w:r>
      <w:r>
        <w:rPr/>
        <w:t>der</w:t>
      </w:r>
      <w:r>
        <w:rPr>
          <w:spacing w:val="42"/>
        </w:rPr>
        <w:t> </w:t>
      </w:r>
      <w:r>
        <w:rPr/>
        <w:t>Umsetzung</w:t>
      </w:r>
      <w:r>
        <w:rPr>
          <w:spacing w:val="41"/>
        </w:rPr>
        <w:t> </w:t>
      </w:r>
      <w:r>
        <w:rPr/>
        <w:t>des</w:t>
      </w:r>
      <w:r>
        <w:rPr>
          <w:spacing w:val="42"/>
        </w:rPr>
        <w:t> </w:t>
      </w:r>
      <w:r>
        <w:rPr>
          <w:spacing w:val="-1"/>
        </w:rPr>
        <w:t>PEB-Konzepts</w:t>
      </w:r>
    </w:p>
    <w:p>
      <w:pPr>
        <w:pStyle w:val="BodyText"/>
        <w:spacing w:line="242" w:lineRule="auto" w:before="2"/>
        <w:ind w:right="8"/>
        <w:jc w:val="both"/>
      </w:pPr>
      <w:r>
        <w:rPr>
          <w:spacing w:val="-1"/>
        </w:rPr>
        <w:t>am</w:t>
      </w:r>
      <w:r>
        <w:rPr>
          <w:spacing w:val="-11"/>
        </w:rPr>
        <w:t> </w:t>
      </w:r>
      <w:r>
        <w:rPr/>
        <w:t>Holzbau</w:t>
      </w:r>
      <w:r>
        <w:rPr>
          <w:spacing w:val="-11"/>
        </w:rPr>
        <w:t> </w:t>
      </w:r>
      <w:r>
        <w:rPr>
          <w:spacing w:val="-2"/>
        </w:rPr>
        <w:t>wurde</w:t>
      </w:r>
      <w:r>
        <w:rPr>
          <w:spacing w:val="-11"/>
        </w:rPr>
        <w:t> </w:t>
      </w:r>
      <w:r>
        <w:rPr>
          <w:spacing w:val="-2"/>
        </w:rPr>
        <w:t>grossen</w:t>
      </w:r>
      <w:r>
        <w:rPr>
          <w:spacing w:val="-11"/>
        </w:rPr>
        <w:t> </w:t>
      </w:r>
      <w:r>
        <w:rPr>
          <w:spacing w:val="-1"/>
        </w:rPr>
        <w:t>Wert</w:t>
      </w:r>
      <w:r>
        <w:rPr>
          <w:spacing w:val="-11"/>
        </w:rPr>
        <w:t> </w:t>
      </w:r>
      <w:r>
        <w:rPr/>
        <w:t>auf</w:t>
      </w:r>
      <w:r>
        <w:rPr>
          <w:spacing w:val="-11"/>
        </w:rPr>
        <w:t> </w:t>
      </w:r>
      <w:r>
        <w:rPr/>
        <w:t>die</w:t>
      </w:r>
      <w:r>
        <w:rPr>
          <w:spacing w:val="-11"/>
        </w:rPr>
        <w:t> </w:t>
      </w:r>
      <w:r>
        <w:rPr/>
        <w:t>ver-</w:t>
      </w:r>
      <w:r>
        <w:rPr>
          <w:spacing w:val="27"/>
        </w:rPr>
        <w:t> </w:t>
      </w:r>
      <w:r>
        <w:rPr/>
        <w:t>wendeten</w:t>
      </w:r>
      <w:r>
        <w:rPr>
          <w:spacing w:val="39"/>
        </w:rPr>
        <w:t> </w:t>
      </w:r>
      <w:r>
        <w:rPr/>
        <w:t>Materialien,</w:t>
      </w:r>
      <w:r>
        <w:rPr>
          <w:spacing w:val="30"/>
        </w:rPr>
        <w:t> </w:t>
      </w:r>
      <w:r>
        <w:rPr/>
        <w:t>auf</w:t>
      </w:r>
      <w:r>
        <w:rPr>
          <w:spacing w:val="39"/>
        </w:rPr>
        <w:t> </w:t>
      </w:r>
      <w:r>
        <w:rPr/>
        <w:t>das</w:t>
      </w:r>
      <w:r>
        <w:rPr>
          <w:spacing w:val="40"/>
        </w:rPr>
        <w:t> </w:t>
      </w:r>
      <w:r>
        <w:rPr>
          <w:spacing w:val="-1"/>
        </w:rPr>
        <w:t>Erschei-</w:t>
      </w:r>
      <w:r>
        <w:rPr>
          <w:spacing w:val="28"/>
        </w:rPr>
        <w:t> </w:t>
      </w:r>
      <w:r>
        <w:rPr/>
        <w:t>nungsbild</w:t>
      </w:r>
      <w:r>
        <w:rPr>
          <w:spacing w:val="-2"/>
        </w:rPr>
        <w:t> </w:t>
      </w:r>
      <w:r>
        <w:rPr/>
        <w:t>und</w:t>
      </w:r>
      <w:r>
        <w:rPr>
          <w:spacing w:val="-2"/>
        </w:rPr>
        <w:t> </w:t>
      </w:r>
      <w:r>
        <w:rPr/>
        <w:t>vor</w:t>
      </w:r>
      <w:r>
        <w:rPr>
          <w:spacing w:val="-2"/>
        </w:rPr>
        <w:t> </w:t>
      </w:r>
      <w:r>
        <w:rPr/>
        <w:t>allem</w:t>
      </w:r>
      <w:r>
        <w:rPr>
          <w:spacing w:val="-2"/>
        </w:rPr>
        <w:t> </w:t>
      </w:r>
      <w:r>
        <w:rPr/>
        <w:t>auch</w:t>
      </w:r>
      <w:r>
        <w:rPr>
          <w:spacing w:val="-2"/>
        </w:rPr>
        <w:t> </w:t>
      </w:r>
      <w:r>
        <w:rPr/>
        <w:t>auf</w:t>
      </w:r>
      <w:r>
        <w:rPr>
          <w:spacing w:val="-2"/>
        </w:rPr>
        <w:t> </w:t>
      </w:r>
      <w:r>
        <w:rPr/>
        <w:t>die</w:t>
      </w:r>
      <w:r>
        <w:rPr>
          <w:spacing w:val="-2"/>
        </w:rPr>
        <w:t> </w:t>
      </w:r>
      <w:r>
        <w:rPr/>
        <w:t>Integ-</w:t>
      </w:r>
    </w:p>
    <w:p>
      <w:pPr>
        <w:pStyle w:val="BodyText"/>
        <w:spacing w:line="242" w:lineRule="auto" w:before="60"/>
        <w:ind w:right="0"/>
        <w:jc w:val="both"/>
      </w:pPr>
      <w:r>
        <w:rPr/>
        <w:br w:type="column"/>
      </w:r>
      <w:r>
        <w:rPr>
          <w:spacing w:val="-1"/>
        </w:rPr>
        <w:t>wurden</w:t>
      </w:r>
      <w:r>
        <w:rPr>
          <w:spacing w:val="12"/>
        </w:rPr>
        <w:t> </w:t>
      </w:r>
      <w:r>
        <w:rPr/>
        <w:t>im</w:t>
      </w:r>
      <w:r>
        <w:rPr>
          <w:spacing w:val="12"/>
        </w:rPr>
        <w:t> </w:t>
      </w:r>
      <w:r>
        <w:rPr/>
        <w:t>ganzen</w:t>
      </w:r>
      <w:r>
        <w:rPr>
          <w:spacing w:val="12"/>
        </w:rPr>
        <w:t> </w:t>
      </w:r>
      <w:r>
        <w:rPr/>
        <w:t>Gebäude</w:t>
      </w:r>
      <w:r>
        <w:rPr>
          <w:spacing w:val="12"/>
        </w:rPr>
        <w:t> </w:t>
      </w:r>
      <w:r>
        <w:rPr/>
        <w:t>die</w:t>
      </w:r>
      <w:r>
        <w:rPr>
          <w:spacing w:val="12"/>
        </w:rPr>
        <w:t> </w:t>
      </w:r>
      <w:r>
        <w:rPr/>
        <w:t>bestehen-</w:t>
      </w:r>
      <w:r>
        <w:rPr>
          <w:spacing w:val="23"/>
        </w:rPr>
        <w:t> </w:t>
      </w:r>
      <w:r>
        <w:rPr/>
        <w:t>den</w:t>
      </w:r>
      <w:r>
        <w:rPr>
          <w:spacing w:val="-15"/>
        </w:rPr>
        <w:t> </w:t>
      </w:r>
      <w:r>
        <w:rPr>
          <w:spacing w:val="-1"/>
        </w:rPr>
        <w:t>Lampen</w:t>
      </w:r>
      <w:r>
        <w:rPr>
          <w:spacing w:val="-15"/>
        </w:rPr>
        <w:t> </w:t>
      </w:r>
      <w:r>
        <w:rPr>
          <w:spacing w:val="-2"/>
        </w:rPr>
        <w:t>durch</w:t>
      </w:r>
      <w:r>
        <w:rPr>
          <w:spacing w:val="-15"/>
        </w:rPr>
        <w:t> </w:t>
      </w:r>
      <w:r>
        <w:rPr>
          <w:spacing w:val="-1"/>
        </w:rPr>
        <w:t>LED-Leuchtmittel</w:t>
      </w:r>
      <w:r>
        <w:rPr>
          <w:spacing w:val="-15"/>
        </w:rPr>
        <w:t> </w:t>
      </w:r>
      <w:r>
        <w:rPr>
          <w:spacing w:val="1"/>
        </w:rPr>
        <w:t>ersetzt</w:t>
      </w:r>
      <w:r>
        <w:rPr>
          <w:spacing w:val="37"/>
        </w:rPr>
        <w:t> </w:t>
      </w:r>
      <w:r>
        <w:rPr/>
        <w:t>und</w:t>
      </w:r>
      <w:r>
        <w:rPr>
          <w:spacing w:val="23"/>
        </w:rPr>
        <w:t> </w:t>
      </w:r>
      <w:r>
        <w:rPr/>
        <w:t>nicht</w:t>
      </w:r>
      <w:r>
        <w:rPr>
          <w:spacing w:val="23"/>
        </w:rPr>
        <w:t> </w:t>
      </w:r>
      <w:r>
        <w:rPr>
          <w:spacing w:val="-1"/>
        </w:rPr>
        <w:t>mehr</w:t>
      </w:r>
      <w:r>
        <w:rPr>
          <w:spacing w:val="23"/>
        </w:rPr>
        <w:t> </w:t>
      </w:r>
      <w:r>
        <w:rPr>
          <w:spacing w:val="-1"/>
        </w:rPr>
        <w:t>zeitgemässe</w:t>
      </w:r>
      <w:r>
        <w:rPr>
          <w:spacing w:val="23"/>
        </w:rPr>
        <w:t> </w:t>
      </w:r>
      <w:r>
        <w:rPr>
          <w:spacing w:val="-1"/>
        </w:rPr>
        <w:t>Geräte</w:t>
      </w:r>
      <w:r>
        <w:rPr>
          <w:spacing w:val="23"/>
        </w:rPr>
        <w:t> </w:t>
      </w:r>
      <w:r>
        <w:rPr>
          <w:spacing w:val="-2"/>
        </w:rPr>
        <w:t>durch</w:t>
      </w:r>
      <w:r>
        <w:rPr>
          <w:spacing w:val="45"/>
        </w:rPr>
        <w:t> </w:t>
      </w:r>
      <w:r>
        <w:rPr/>
        <w:t>neue</w:t>
      </w:r>
      <w:r>
        <w:rPr>
          <w:spacing w:val="21"/>
        </w:rPr>
        <w:t> </w:t>
      </w:r>
      <w:r>
        <w:rPr/>
        <w:t>und</w:t>
      </w:r>
      <w:r>
        <w:rPr>
          <w:spacing w:val="21"/>
        </w:rPr>
        <w:t> </w:t>
      </w:r>
      <w:r>
        <w:rPr>
          <w:spacing w:val="-2"/>
        </w:rPr>
        <w:t>stromsparende</w:t>
      </w:r>
      <w:r>
        <w:rPr>
          <w:spacing w:val="21"/>
        </w:rPr>
        <w:t> </w:t>
      </w:r>
      <w:r>
        <w:rPr>
          <w:spacing w:val="-1"/>
        </w:rPr>
        <w:t>Geräte</w:t>
      </w:r>
      <w:r>
        <w:rPr>
          <w:spacing w:val="21"/>
        </w:rPr>
        <w:t> </w:t>
      </w:r>
      <w:r>
        <w:rPr>
          <w:spacing w:val="-1"/>
        </w:rPr>
        <w:t>ausge-</w:t>
      </w:r>
      <w:r>
        <w:rPr>
          <w:spacing w:val="39"/>
        </w:rPr>
        <w:t> </w:t>
      </w:r>
      <w:r>
        <w:rPr/>
        <w:t>tauscht.</w:t>
      </w:r>
    </w:p>
    <w:p>
      <w:pPr>
        <w:pStyle w:val="BodyText"/>
        <w:spacing w:line="242" w:lineRule="auto"/>
        <w:ind w:right="0" w:firstLine="226"/>
        <w:jc w:val="both"/>
      </w:pPr>
      <w:r>
        <w:rPr>
          <w:spacing w:val="-2"/>
        </w:rPr>
        <w:t>Für</w:t>
      </w:r>
      <w:r>
        <w:rPr>
          <w:spacing w:val="17"/>
        </w:rPr>
        <w:t> </w:t>
      </w:r>
      <w:r>
        <w:rPr/>
        <w:t>den</w:t>
      </w:r>
      <w:r>
        <w:rPr>
          <w:spacing w:val="17"/>
        </w:rPr>
        <w:t> </w:t>
      </w:r>
      <w:r>
        <w:rPr/>
        <w:t>beispielhaften</w:t>
      </w:r>
      <w:r>
        <w:rPr>
          <w:spacing w:val="17"/>
        </w:rPr>
        <w:t> </w:t>
      </w:r>
      <w:r>
        <w:rPr/>
        <w:t>Umgang</w:t>
      </w:r>
      <w:r>
        <w:rPr>
          <w:spacing w:val="17"/>
        </w:rPr>
        <w:t> </w:t>
      </w:r>
      <w:r>
        <w:rPr/>
        <w:t>mit</w:t>
      </w:r>
      <w:r>
        <w:rPr>
          <w:spacing w:val="17"/>
        </w:rPr>
        <w:t> </w:t>
      </w:r>
      <w:r>
        <w:rPr/>
        <w:t>der</w:t>
      </w:r>
      <w:r>
        <w:rPr>
          <w:spacing w:val="26"/>
        </w:rPr>
        <w:t> </w:t>
      </w:r>
      <w:r>
        <w:rPr/>
        <w:t>traditionellen</w:t>
      </w:r>
      <w:r>
        <w:rPr>
          <w:spacing w:val="36"/>
        </w:rPr>
        <w:t> </w:t>
      </w:r>
      <w:r>
        <w:rPr/>
        <w:t>Baukultur</w:t>
      </w:r>
      <w:r>
        <w:rPr>
          <w:spacing w:val="37"/>
        </w:rPr>
        <w:t> </w:t>
      </w:r>
      <w:r>
        <w:rPr/>
        <w:t>in</w:t>
      </w:r>
      <w:r>
        <w:rPr>
          <w:spacing w:val="25"/>
        </w:rPr>
        <w:t> </w:t>
      </w:r>
      <w:r>
        <w:rPr>
          <w:spacing w:val="-2"/>
        </w:rPr>
        <w:t>Verbindung</w:t>
      </w:r>
      <w:r>
        <w:rPr>
          <w:spacing w:val="37"/>
        </w:rPr>
        <w:t> </w:t>
      </w:r>
      <w:r>
        <w:rPr/>
        <w:t>mit</w:t>
      </w:r>
      <w:r>
        <w:rPr>
          <w:spacing w:val="30"/>
        </w:rPr>
        <w:t> </w:t>
      </w:r>
      <w:r>
        <w:rPr/>
        <w:t>moderner </w:t>
      </w:r>
      <w:r>
        <w:rPr>
          <w:spacing w:val="-1"/>
        </w:rPr>
        <w:t>Solararchitektur</w:t>
      </w:r>
      <w:r>
        <w:rPr/>
        <w:t> </w:t>
      </w:r>
      <w:r>
        <w:rPr>
          <w:spacing w:val="-2"/>
        </w:rPr>
        <w:t>wird</w:t>
      </w:r>
      <w:r>
        <w:rPr/>
        <w:t> das Plus-</w:t>
      </w:r>
      <w:r>
        <w:rPr>
          <w:spacing w:val="23"/>
        </w:rPr>
        <w:t> </w:t>
      </w:r>
      <w:r>
        <w:rPr>
          <w:spacing w:val="-1"/>
        </w:rPr>
        <w:t>EnergieBau-Diplom</w:t>
      </w:r>
      <w:r>
        <w:rPr/>
        <w:t> 2016 verliehen.</w:t>
      </w:r>
    </w:p>
    <w:p>
      <w:pPr>
        <w:tabs>
          <w:tab w:pos="1023" w:val="left" w:leader="none"/>
          <w:tab w:pos="2538" w:val="left" w:leader="none"/>
        </w:tabs>
        <w:spacing w:line="160" w:lineRule="exact" w:before="6"/>
        <w:ind w:left="169" w:right="32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/>
          <w:spacing w:val="1"/>
          <w:sz w:val="14"/>
        </w:rPr>
        <w:t>Boden:</w:t>
        <w:tab/>
      </w:r>
      <w:r>
        <w:rPr>
          <w:rFonts w:ascii="Theinhardt Regular"/>
          <w:spacing w:val="-4"/>
          <w:sz w:val="14"/>
        </w:rPr>
        <w:t>12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z w:val="14"/>
        </w:rPr>
        <w:t>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1"/>
          <w:sz w:val="14"/>
        </w:rPr>
        <w:t>U-Wert:</w:t>
        <w:tab/>
      </w:r>
      <w:r>
        <w:rPr>
          <w:rFonts w:ascii="Theinhardt Regular"/>
          <w:sz w:val="14"/>
        </w:rPr>
        <w:t>0.22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  <w:r>
        <w:rPr>
          <w:rFonts w:ascii="Theinhardt Regular"/>
          <w:spacing w:val="28"/>
          <w:sz w:val="14"/>
        </w:rPr>
        <w:t> </w:t>
      </w:r>
      <w:r>
        <w:rPr>
          <w:rFonts w:ascii="Theinhardt Regular"/>
          <w:spacing w:val="1"/>
          <w:sz w:val="14"/>
        </w:rPr>
        <w:t>Fenster:</w:t>
        <w:tab/>
        <w:t>dreifach</w:t>
      </w:r>
      <w:r>
        <w:rPr>
          <w:rFonts w:ascii="Theinhardt Regular"/>
          <w:sz w:val="14"/>
        </w:rPr>
        <w:t>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1"/>
          <w:sz w:val="14"/>
        </w:rPr>
        <w:t>U-Wert:</w:t>
        <w:tab/>
      </w:r>
      <w:r>
        <w:rPr>
          <w:rFonts w:ascii="Theinhardt Regular"/>
          <w:spacing w:val="-3"/>
          <w:sz w:val="14"/>
        </w:rPr>
        <w:t>0.70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spacing w:before="49"/>
        <w:ind w:left="16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Energiebedarf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vor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der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Sanierung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-1"/>
          <w:sz w:val="14"/>
        </w:rPr>
        <w:t>[100%]</w:t>
      </w:r>
      <w:r>
        <w:rPr>
          <w:rFonts w:ascii="Theinhardt Bold"/>
          <w:sz w:val="14"/>
        </w:rPr>
      </w: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4"/>
        <w:gridCol w:w="988"/>
        <w:gridCol w:w="460"/>
        <w:gridCol w:w="643"/>
      </w:tblGrid>
      <w:tr>
        <w:trPr>
          <w:trHeight w:val="128" w:hRule="exact"/>
        </w:trPr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8"/>
                <w:szCs w:val="8"/>
              </w:rPr>
            </w:pPr>
            <w:r>
              <w:rPr>
                <w:rFonts w:ascii="Theinhardt Regular"/>
                <w:spacing w:val="1"/>
                <w:sz w:val="14"/>
              </w:rPr>
              <w:t>EBF: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-4"/>
                <w:sz w:val="14"/>
              </w:rPr>
              <w:t>170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-1"/>
                <w:sz w:val="14"/>
              </w:rPr>
              <w:t>m</w:t>
            </w:r>
            <w:r>
              <w:rPr>
                <w:rFonts w:ascii="Theinhardt Regular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sz w:val="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32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kWh/m</w:t>
            </w:r>
            <w:r>
              <w:rPr>
                <w:rFonts w:ascii="Theinhardt Regular"/>
                <w:position w:val="5"/>
                <w:sz w:val="8"/>
              </w:rPr>
              <w:t>2</w:t>
            </w:r>
            <w:r>
              <w:rPr>
                <w:rFonts w:ascii="Theinhardt Regular"/>
                <w:sz w:val="14"/>
              </w:rPr>
              <w:t>a</w:t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21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%</w:t>
            </w:r>
          </w:p>
        </w:tc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18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kWh/a</w:t>
            </w:r>
          </w:p>
        </w:tc>
      </w:tr>
      <w:tr>
        <w:trPr>
          <w:trHeight w:val="160" w:hRule="exact"/>
        </w:trPr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Heizung:</w:t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1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205.9</w:t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7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2"/>
                <w:sz w:val="14"/>
              </w:rPr>
              <w:t>8</w:t>
            </w:r>
            <w:r>
              <w:rPr>
                <w:rFonts w:ascii="Theinhardt Regular"/>
                <w:sz w:val="14"/>
              </w:rPr>
              <w:t>0</w:t>
            </w:r>
          </w:p>
        </w:tc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2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  <w:t>35’000</w:t>
            </w:r>
          </w:p>
        </w:tc>
      </w:tr>
      <w:tr>
        <w:trPr>
          <w:trHeight w:val="160" w:hRule="exact"/>
        </w:trPr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spacing w:val="2"/>
                <w:sz w:val="14"/>
              </w:rPr>
              <w:t>Elektrizität:</w:t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60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52.9</w:t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7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20</w:t>
            </w:r>
          </w:p>
        </w:tc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0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pacing w:val="1"/>
                <w:sz w:val="14"/>
                <w:szCs w:val="14"/>
              </w:rPr>
              <w:t>9’000</w:t>
            </w:r>
          </w:p>
        </w:tc>
      </w:tr>
      <w:tr>
        <w:trPr>
          <w:trHeight w:val="189" w:hRule="exact"/>
        </w:trPr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2"/>
                <w:sz w:val="14"/>
              </w:rPr>
              <w:t>GesamtEB: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08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258.8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9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100</w:t>
            </w:r>
          </w:p>
        </w:tc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1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pacing w:val="2"/>
                <w:sz w:val="14"/>
                <w:szCs w:val="14"/>
              </w:rPr>
              <w:t>44’000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spacing w:line="172" w:lineRule="exact" w:before="8"/>
        <w:ind w:left="16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Energiebedarf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nach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der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Sanierung</w:t>
      </w:r>
      <w:r>
        <w:rPr>
          <w:rFonts w:ascii="Theinhardt Bold"/>
          <w:b/>
          <w:sz w:val="14"/>
        </w:rPr>
        <w:t> [27%]</w:t>
      </w:r>
      <w:r>
        <w:rPr>
          <w:rFonts w:ascii="Theinhardt Bold"/>
          <w:sz w:val="14"/>
        </w:rPr>
      </w:r>
    </w:p>
    <w:p>
      <w:pPr>
        <w:tabs>
          <w:tab w:pos="1582" w:val="left" w:leader="none"/>
          <w:tab w:pos="1863" w:val="left" w:leader="none"/>
          <w:tab w:pos="2440" w:val="left" w:leader="none"/>
          <w:tab w:pos="2886" w:val="left" w:leader="none"/>
        </w:tabs>
        <w:spacing w:line="207" w:lineRule="auto" w:before="6"/>
        <w:ind w:left="169" w:right="32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EBF: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170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spacing w:val="-1"/>
          <w:position w:val="5"/>
          <w:sz w:val="8"/>
          <w:szCs w:val="8"/>
        </w:rPr>
        <w:t>2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14"/>
          <w:szCs w:val="14"/>
        </w:rPr>
        <w:t>a</w:t>
        <w:tab/>
        <w:t>%</w:t>
        <w:tab/>
        <w:t>kWh/a</w:t>
      </w:r>
      <w:r>
        <w:rPr>
          <w:rFonts w:ascii="Theinhardt Regular" w:hAnsi="Theinhardt Regular" w:cs="Theinhardt Regular" w:eastAsia="Theinhardt Regular"/>
          <w:spacing w:val="2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Elektrizität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(WP):</w:t>
        <w:tab/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28.0</w:t>
        <w:tab/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40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4’760</w:t>
      </w:r>
    </w:p>
    <w:p>
      <w:pPr>
        <w:tabs>
          <w:tab w:pos="1865" w:val="left" w:leader="none"/>
          <w:tab w:pos="2441" w:val="left" w:leader="none"/>
          <w:tab w:pos="2918" w:val="left" w:leader="none"/>
        </w:tabs>
        <w:spacing w:line="154" w:lineRule="exact" w:before="0"/>
        <w:ind w:left="16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Elektrizität: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42.0</w:t>
        <w:tab/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60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7’240</w:t>
      </w:r>
    </w:p>
    <w:p>
      <w:pPr>
        <w:tabs>
          <w:tab w:pos="1856" w:val="left" w:leader="none"/>
          <w:tab w:pos="2360" w:val="left" w:leader="none"/>
          <w:tab w:pos="2825" w:val="left" w:leader="none"/>
        </w:tabs>
        <w:spacing w:line="172" w:lineRule="exact" w:before="0"/>
        <w:ind w:left="16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GesamtEB:</w:t>
        <w:tab/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70.0</w:t>
        <w:tab/>
      </w:r>
      <w:r>
        <w:rPr>
          <w:rFonts w:ascii="Theinhardt Bold" w:hAnsi="Theinhardt Bold" w:cs="Theinhardt Bold" w:eastAsia="Theinhardt Bold"/>
          <w:b/>
          <w:bCs/>
          <w:spacing w:val="-1"/>
          <w:w w:val="95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12’000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2"/>
        <w:ind w:left="16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tabs>
          <w:tab w:pos="994" w:val="left" w:leader="none"/>
          <w:tab w:pos="1067" w:val="left" w:leader="none"/>
          <w:tab w:pos="1887" w:val="left" w:leader="none"/>
          <w:tab w:pos="2481" w:val="left" w:leader="none"/>
          <w:tab w:pos="2828" w:val="left" w:leader="none"/>
        </w:tabs>
        <w:spacing w:line="207" w:lineRule="auto" w:before="6"/>
        <w:ind w:left="169" w:right="329" w:hanging="1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w w:val="95"/>
          <w:sz w:val="14"/>
          <w:szCs w:val="14"/>
        </w:rPr>
        <w:t>Eigen-EV:</w:t>
        <w:tab/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     </w:t>
      </w:r>
      <w:r>
        <w:rPr>
          <w:rFonts w:ascii="Theinhardt Regular" w:hAnsi="Theinhardt Regular" w:cs="Theinhardt Regular" w:eastAsia="Theinhardt Regular"/>
          <w:spacing w:val="2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kWp</w:t>
      </w:r>
      <w:r>
        <w:rPr>
          <w:rFonts w:ascii="Theinhardt Regular" w:hAnsi="Theinhardt Regular" w:cs="Theinhardt Regular" w:eastAsia="Theinhardt Regular"/>
          <w:spacing w:val="1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14"/>
          <w:szCs w:val="14"/>
        </w:rPr>
        <w:t>a</w:t>
        <w:tab/>
        <w:t>%</w:t>
        <w:tab/>
        <w:t>kWh/a</w:t>
      </w:r>
      <w:r>
        <w:rPr>
          <w:rFonts w:ascii="Theinhardt Regular" w:hAnsi="Theinhardt Regular" w:cs="Theinhardt Regular" w:eastAsia="Theinhardt Regular"/>
          <w:spacing w:val="3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PV-Dach:</w:t>
        <w:tab/>
      </w:r>
      <w:r>
        <w:rPr>
          <w:rFonts w:ascii="Theinhardt Regular" w:hAnsi="Theinhardt Regular" w:cs="Theinhardt Regular" w:eastAsia="Theinhardt Regular"/>
          <w:spacing w:val="-5"/>
          <w:sz w:val="14"/>
          <w:szCs w:val="14"/>
        </w:rPr>
        <w:t>147</w:t>
      </w:r>
      <w:r>
        <w:rPr>
          <w:rFonts w:ascii="Theinhardt Regular" w:hAnsi="Theinhardt Regular" w:cs="Theinhardt Regular" w:eastAsia="Theinhardt Regular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22.6</w:t>
        <w:tab/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128.8</w:t>
      </w:r>
      <w:r>
        <w:rPr>
          <w:rFonts w:ascii="Theinhardt Regular" w:hAnsi="Theinhardt Regular" w:cs="Theinhardt Regular" w:eastAsia="Theinhardt Regular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spacing w:val="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158</w:t>
        <w:tab/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18’930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1965" w:val="left" w:leader="none"/>
          <w:tab w:pos="2840" w:val="left" w:leader="none"/>
        </w:tabs>
        <w:spacing w:line="167" w:lineRule="exact" w:before="0"/>
        <w:ind w:left="16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Dachfläche: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237</w:t>
      </w:r>
      <w:r>
        <w:rPr>
          <w:rFonts w:ascii="Theinhardt Regular" w:hAnsi="Theinhardt Regular" w:cs="Theinhardt Regular" w:eastAsia="Theinhardt Regular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22.6</w:t>
        <w:tab/>
        <w:t>79.9</w:t>
      </w:r>
      <w:r>
        <w:rPr>
          <w:rFonts w:ascii="Theinhardt Regular" w:hAnsi="Theinhardt Regular" w:cs="Theinhardt Regular" w:eastAsia="Theinhardt Regular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spacing w:val="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158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18’930</w:t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"/>
          <w:szCs w:val="2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4"/>
        <w:gridCol w:w="592"/>
        <w:gridCol w:w="634"/>
      </w:tblGrid>
      <w:tr>
        <w:trPr>
          <w:trHeight w:val="189" w:hRule="exact"/>
        </w:trPr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 w:before="6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Energiebilanz</w:t>
            </w:r>
            <w:r>
              <w:rPr>
                <w:rFonts w:ascii="Theinhardt Bold"/>
                <w:b/>
                <w:sz w:val="14"/>
              </w:rPr>
              <w:t> </w:t>
            </w:r>
            <w:r>
              <w:rPr>
                <w:rFonts w:ascii="Theinhardt Regular"/>
                <w:spacing w:val="1"/>
                <w:sz w:val="14"/>
              </w:rPr>
              <w:t>(Endenergie)</w:t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 w:before="6"/>
              <w:ind w:left="34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%</w:t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 w:before="6"/>
              <w:ind w:left="17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kWh/a</w:t>
            </w:r>
          </w:p>
        </w:tc>
      </w:tr>
      <w:tr>
        <w:trPr>
          <w:trHeight w:val="159" w:hRule="exact"/>
        </w:trPr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Eigenenergieversorgung: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224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z w:val="14"/>
              </w:rPr>
              <w:t>158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118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z w:val="14"/>
                <w:szCs w:val="14"/>
              </w:rPr>
              <w:t>18’930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159" w:hRule="exact"/>
        </w:trPr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2"/>
                <w:sz w:val="14"/>
              </w:rPr>
              <w:t>Gesamtenergiebedarf:</w:t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22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100</w:t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12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  <w:t>12’000</w:t>
            </w:r>
          </w:p>
        </w:tc>
      </w:tr>
      <w:tr>
        <w:trPr>
          <w:trHeight w:val="135" w:hRule="exact"/>
        </w:trPr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spacing w:val="2"/>
                <w:sz w:val="14"/>
              </w:rPr>
              <w:t>Solarstromüberschuss:</w:t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303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2"/>
                <w:sz w:val="14"/>
              </w:rPr>
              <w:t>5</w:t>
            </w:r>
            <w:r>
              <w:rPr>
                <w:rFonts w:ascii="Theinhardt Bold"/>
                <w:b/>
                <w:sz w:val="14"/>
              </w:rPr>
              <w:t>8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198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pacing w:val="1"/>
                <w:sz w:val="14"/>
                <w:szCs w:val="14"/>
              </w:rPr>
              <w:t>6’930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spacing w:line="172" w:lineRule="exact" w:before="61"/>
        <w:ind w:left="16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2"/>
          <w:sz w:val="14"/>
        </w:rPr>
        <w:t>Bestätigt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von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Flims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Trin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Energie</w:t>
      </w:r>
      <w:r>
        <w:rPr>
          <w:rFonts w:ascii="Theinhardt Bold" w:hAnsi="Theinhardt Bold"/>
          <w:b/>
          <w:sz w:val="14"/>
        </w:rPr>
        <w:t> AG </w:t>
      </w:r>
      <w:r>
        <w:rPr>
          <w:rFonts w:ascii="Theinhardt Regular" w:hAnsi="Theinhardt Regular"/>
          <w:sz w:val="14"/>
        </w:rPr>
        <w:t>am </w:t>
      </w:r>
      <w:r>
        <w:rPr>
          <w:rFonts w:ascii="Theinhardt Regular" w:hAnsi="Theinhardt Regular"/>
          <w:spacing w:val="-1"/>
          <w:sz w:val="14"/>
        </w:rPr>
        <w:t>20.06.2016</w:t>
      </w:r>
    </w:p>
    <w:p>
      <w:pPr>
        <w:spacing w:line="172" w:lineRule="exact" w:before="0"/>
        <w:ind w:left="16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A.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Buchli</w:t>
      </w:r>
    </w:p>
    <w:p>
      <w:pPr>
        <w:spacing w:line="160" w:lineRule="exact" w:before="39"/>
        <w:ind w:left="169" w:right="91" w:firstLine="0"/>
        <w:jc w:val="left"/>
        <w:rPr>
          <w:rFonts w:ascii="Theinhardt Light Italic" w:hAnsi="Theinhardt Light Italic" w:cs="Theinhardt Light Italic" w:eastAsia="Theinhardt Light Italic"/>
          <w:sz w:val="14"/>
          <w:szCs w:val="14"/>
        </w:rPr>
      </w:pPr>
      <w:r>
        <w:rPr>
          <w:rFonts w:ascii="Theinhardt Light Italic" w:hAnsi="Theinhardt Light Italic"/>
          <w:i/>
          <w:sz w:val="14"/>
        </w:rPr>
        <w:t>* </w:t>
      </w:r>
      <w:r>
        <w:rPr>
          <w:rFonts w:ascii="Theinhardt Light Italic" w:hAnsi="Theinhardt Light Italic"/>
          <w:i/>
          <w:spacing w:val="-4"/>
          <w:sz w:val="14"/>
        </w:rPr>
        <w:t>2016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gilt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laut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Meteotest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als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«</w:t>
      </w:r>
      <w:r>
        <w:rPr>
          <w:rFonts w:ascii="Theinhardt Light Italic" w:hAnsi="Theinhardt Light Italic"/>
          <w:i/>
          <w:spacing w:val="2"/>
          <w:sz w:val="14"/>
        </w:rPr>
        <w:t>nasses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Jahr</w:t>
      </w:r>
      <w:r>
        <w:rPr>
          <w:rFonts w:ascii="Theinhardt Regular" w:hAnsi="Theinhardt Regular"/>
          <w:spacing w:val="2"/>
          <w:sz w:val="14"/>
        </w:rPr>
        <w:t>»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Light Italic" w:hAnsi="Theinhardt Light Italic"/>
          <w:i/>
          <w:sz w:val="14"/>
        </w:rPr>
        <w:t>(J. </w:t>
      </w:r>
      <w:r>
        <w:rPr>
          <w:rFonts w:ascii="Theinhardt Light Italic" w:hAnsi="Theinhardt Light Italic"/>
          <w:i/>
          <w:spacing w:val="1"/>
          <w:sz w:val="14"/>
        </w:rPr>
        <w:t>Remund,</w:t>
      </w:r>
      <w:r>
        <w:rPr>
          <w:rFonts w:ascii="Theinhardt Light Italic" w:hAnsi="Theinhardt Light Italic"/>
          <w:i/>
          <w:spacing w:val="34"/>
          <w:sz w:val="14"/>
        </w:rPr>
        <w:t> </w:t>
      </w:r>
      <w:r>
        <w:rPr>
          <w:rFonts w:ascii="Theinhardt Light Italic" w:hAnsi="Theinhardt Light Italic"/>
          <w:i/>
          <w:spacing w:val="-4"/>
          <w:sz w:val="14"/>
        </w:rPr>
        <w:t>12.07.2016)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mit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bloss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-1"/>
          <w:sz w:val="14"/>
        </w:rPr>
        <w:t>94%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Solareinstrahlung,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die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hier</w:t>
      </w:r>
      <w:r>
        <w:rPr>
          <w:rFonts w:ascii="Theinhardt Light Italic" w:hAnsi="Theinhardt Light Italic"/>
          <w:i/>
          <w:spacing w:val="24"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berücksichtigt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wird</w:t>
      </w:r>
      <w:r>
        <w:rPr>
          <w:rFonts w:ascii="Theinhardt Light Italic" w:hAnsi="Theinhardt Light Italic"/>
          <w:sz w:val="14"/>
        </w:rPr>
      </w:r>
    </w:p>
    <w:p>
      <w:pPr>
        <w:spacing w:before="105"/>
        <w:ind w:left="169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pacing w:val="2"/>
          <w:sz w:val="14"/>
        </w:rPr>
        <w:t>Beteiligte</w:t>
      </w:r>
      <w:r>
        <w:rPr>
          <w:rFonts w:ascii="Theinhardt Black"/>
          <w:b/>
          <w:sz w:val="14"/>
        </w:rPr>
        <w:t> </w:t>
      </w:r>
      <w:r>
        <w:rPr>
          <w:rFonts w:ascii="Theinhardt Black"/>
          <w:b/>
          <w:spacing w:val="2"/>
          <w:sz w:val="14"/>
        </w:rPr>
        <w:t>Personen</w:t>
      </w:r>
      <w:r>
        <w:rPr>
          <w:rFonts w:ascii="Theinhardt Black"/>
          <w:sz w:val="14"/>
        </w:rPr>
      </w:r>
    </w:p>
    <w:p>
      <w:pPr>
        <w:spacing w:line="240" w:lineRule="auto" w:before="9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69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6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Bauherrschaft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und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2"/>
          <w:sz w:val="14"/>
        </w:rPr>
        <w:t>Standort: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69" w:right="719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/>
          <w:spacing w:val="2"/>
          <w:sz w:val="14"/>
        </w:rPr>
        <w:t>Martin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und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Heidi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Hug,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Via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Prau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Sura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3"/>
          <w:sz w:val="14"/>
        </w:rPr>
        <w:t>14,</w:t>
      </w:r>
      <w:r>
        <w:rPr>
          <w:rFonts w:ascii="Theinhardt Regular"/>
          <w:spacing w:val="30"/>
          <w:sz w:val="14"/>
        </w:rPr>
        <w:t> </w:t>
      </w:r>
      <w:r>
        <w:rPr>
          <w:rFonts w:ascii="Theinhardt Regular"/>
          <w:spacing w:val="-3"/>
          <w:sz w:val="14"/>
        </w:rPr>
        <w:t>7018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Flims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Waldhaus,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081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6"/>
          <w:sz w:val="14"/>
        </w:rPr>
        <w:t>911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27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32</w:t>
      </w:r>
      <w:r>
        <w:rPr>
          <w:rFonts w:ascii="Theinhardt Regular"/>
          <w:spacing w:val="20"/>
          <w:sz w:val="14"/>
        </w:rPr>
        <w:t> </w:t>
      </w:r>
      <w:r>
        <w:rPr>
          <w:rFonts w:ascii="Theinhardt Bold"/>
          <w:b/>
          <w:spacing w:val="1"/>
          <w:sz w:val="14"/>
        </w:rPr>
        <w:t>Bauleitung:</w:t>
      </w:r>
      <w:r>
        <w:rPr>
          <w:rFonts w:ascii="Theinhardt Bold"/>
          <w:sz w:val="14"/>
        </w:rPr>
      </w:r>
    </w:p>
    <w:p>
      <w:pPr>
        <w:spacing w:line="207" w:lineRule="auto" w:before="0"/>
        <w:ind w:left="169" w:right="91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Spreiter</w:t>
      </w:r>
      <w:r>
        <w:rPr>
          <w:rFonts w:ascii="Theinhardt Regular"/>
          <w:sz w:val="14"/>
        </w:rPr>
        <w:t> &amp; </w:t>
      </w:r>
      <w:r>
        <w:rPr>
          <w:rFonts w:ascii="Theinhardt Regular"/>
          <w:spacing w:val="2"/>
          <w:sz w:val="14"/>
        </w:rPr>
        <w:t>Partner</w:t>
      </w:r>
      <w:r>
        <w:rPr>
          <w:rFonts w:ascii="Theinhardt Regular"/>
          <w:sz w:val="14"/>
        </w:rPr>
        <w:t> AG, </w:t>
      </w:r>
      <w:r>
        <w:rPr>
          <w:rFonts w:ascii="Theinhardt Regular"/>
          <w:spacing w:val="2"/>
          <w:sz w:val="14"/>
        </w:rPr>
        <w:t>Via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Nova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3"/>
          <w:sz w:val="14"/>
        </w:rPr>
        <w:t>14,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4"/>
          <w:sz w:val="14"/>
        </w:rPr>
        <w:t>7017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Flims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Dorf</w:t>
      </w:r>
      <w:r>
        <w:rPr>
          <w:rFonts w:ascii="Theinhardt Regular"/>
          <w:spacing w:val="40"/>
          <w:sz w:val="14"/>
        </w:rPr>
        <w:t> </w:t>
      </w: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081</w:t>
      </w:r>
      <w:r>
        <w:rPr>
          <w:rFonts w:ascii="Theinhardt Regular"/>
          <w:sz w:val="14"/>
        </w:rPr>
        <w:t> 920 96 </w:t>
      </w:r>
      <w:r>
        <w:rPr>
          <w:rFonts w:ascii="Theinhardt Regular"/>
          <w:spacing w:val="1"/>
          <w:sz w:val="14"/>
        </w:rPr>
        <w:t>40</w:t>
      </w:r>
    </w:p>
    <w:p>
      <w:pPr>
        <w:spacing w:line="172" w:lineRule="exact" w:before="38"/>
        <w:ind w:left="16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Weitere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Projektbeteiligte:</w:t>
      </w:r>
      <w:r>
        <w:rPr>
          <w:rFonts w:ascii="Theinhardt Bold"/>
          <w:sz w:val="14"/>
        </w:rPr>
      </w:r>
    </w:p>
    <w:p>
      <w:pPr>
        <w:spacing w:line="172" w:lineRule="exact" w:before="0"/>
        <w:ind w:left="16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1"/>
          <w:sz w:val="14"/>
        </w:rPr>
        <w:t>HOLZbau</w:t>
      </w:r>
      <w:r>
        <w:rPr>
          <w:rFonts w:ascii="Theinhardt Regular"/>
          <w:spacing w:val="-6"/>
          <w:sz w:val="14"/>
        </w:rPr>
        <w:t> </w:t>
      </w:r>
      <w:r>
        <w:rPr>
          <w:rFonts w:ascii="Theinhardt Regular"/>
          <w:sz w:val="14"/>
        </w:rPr>
        <w:t>-</w:t>
      </w:r>
      <w:r>
        <w:rPr>
          <w:rFonts w:ascii="Theinhardt Regular"/>
          <w:spacing w:val="-6"/>
          <w:sz w:val="14"/>
        </w:rPr>
        <w:t> </w:t>
      </w:r>
      <w:r>
        <w:rPr>
          <w:rFonts w:ascii="Theinhardt Regular"/>
          <w:spacing w:val="-1"/>
          <w:sz w:val="14"/>
        </w:rPr>
        <w:t>Candrian</w:t>
      </w:r>
      <w:r>
        <w:rPr>
          <w:rFonts w:ascii="Theinhardt Regular"/>
          <w:spacing w:val="-6"/>
          <w:sz w:val="14"/>
        </w:rPr>
        <w:t> </w:t>
      </w:r>
      <w:r>
        <w:rPr>
          <w:rFonts w:ascii="Theinhardt Regular"/>
          <w:spacing w:val="-2"/>
          <w:sz w:val="14"/>
        </w:rPr>
        <w:t>Partner,</w:t>
      </w:r>
      <w:r>
        <w:rPr>
          <w:rFonts w:ascii="Theinhardt Regular"/>
          <w:spacing w:val="-6"/>
          <w:sz w:val="14"/>
        </w:rPr>
        <w:t> </w:t>
      </w:r>
      <w:r>
        <w:rPr>
          <w:rFonts w:ascii="Theinhardt Regular"/>
          <w:spacing w:val="-2"/>
          <w:sz w:val="14"/>
        </w:rPr>
        <w:t>Flims,</w:t>
      </w:r>
      <w:r>
        <w:rPr>
          <w:rFonts w:ascii="Theinhardt Regular"/>
          <w:spacing w:val="-6"/>
          <w:sz w:val="14"/>
        </w:rPr>
        <w:t> </w:t>
      </w:r>
      <w:r>
        <w:rPr>
          <w:rFonts w:ascii="Theinhardt Regular"/>
          <w:spacing w:val="-4"/>
          <w:sz w:val="14"/>
        </w:rPr>
        <w:t>Tel.</w:t>
      </w:r>
      <w:r>
        <w:rPr>
          <w:rFonts w:ascii="Theinhardt Regular"/>
          <w:spacing w:val="-6"/>
          <w:sz w:val="14"/>
        </w:rPr>
        <w:t> </w:t>
      </w:r>
      <w:r>
        <w:rPr>
          <w:rFonts w:ascii="Theinhardt Regular"/>
          <w:spacing w:val="-3"/>
          <w:sz w:val="14"/>
        </w:rPr>
        <w:t>081</w:t>
      </w:r>
      <w:r>
        <w:rPr>
          <w:rFonts w:ascii="Theinhardt Regular"/>
          <w:spacing w:val="-6"/>
          <w:sz w:val="14"/>
        </w:rPr>
        <w:t> </w:t>
      </w:r>
      <w:r>
        <w:rPr>
          <w:rFonts w:ascii="Theinhardt Regular"/>
          <w:spacing w:val="-8"/>
          <w:sz w:val="14"/>
        </w:rPr>
        <w:t>911</w:t>
      </w:r>
      <w:r>
        <w:rPr>
          <w:rFonts w:ascii="Theinhardt Regular"/>
          <w:spacing w:val="-6"/>
          <w:sz w:val="14"/>
        </w:rPr>
        <w:t> </w:t>
      </w:r>
      <w:r>
        <w:rPr>
          <w:rFonts w:ascii="Theinhardt Regular"/>
          <w:spacing w:val="-8"/>
          <w:sz w:val="14"/>
        </w:rPr>
        <w:t>11</w:t>
      </w:r>
      <w:r>
        <w:rPr>
          <w:rFonts w:ascii="Theinhardt Regular"/>
          <w:spacing w:val="-6"/>
          <w:sz w:val="14"/>
        </w:rPr>
        <w:t> </w:t>
      </w:r>
      <w:r>
        <w:rPr>
          <w:rFonts w:ascii="Theinhardt Regular"/>
          <w:spacing w:val="-2"/>
          <w:sz w:val="14"/>
        </w:rPr>
        <w:t>67</w:t>
      </w:r>
    </w:p>
    <w:p>
      <w:pPr>
        <w:spacing w:before="32"/>
        <w:ind w:left="16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z w:val="14"/>
        </w:rPr>
        <w:t>Swisspearl</w:t>
      </w:r>
      <w:r>
        <w:rPr>
          <w:rFonts w:ascii="Theinhardt Regular"/>
          <w:spacing w:val="-3"/>
          <w:sz w:val="14"/>
        </w:rPr>
        <w:t> </w:t>
      </w:r>
      <w:r>
        <w:rPr>
          <w:rFonts w:ascii="Theinhardt Regular"/>
          <w:spacing w:val="-1"/>
          <w:sz w:val="14"/>
        </w:rPr>
        <w:t>AG,</w:t>
      </w:r>
      <w:r>
        <w:rPr>
          <w:rFonts w:ascii="Theinhardt Regular"/>
          <w:spacing w:val="-3"/>
          <w:sz w:val="14"/>
        </w:rPr>
        <w:t> </w:t>
      </w:r>
      <w:r>
        <w:rPr>
          <w:rFonts w:ascii="Theinhardt Regular"/>
          <w:spacing w:val="-1"/>
          <w:sz w:val="14"/>
        </w:rPr>
        <w:t>8867</w:t>
      </w:r>
      <w:r>
        <w:rPr>
          <w:rFonts w:ascii="Theinhardt Regular"/>
          <w:spacing w:val="-3"/>
          <w:sz w:val="14"/>
        </w:rPr>
        <w:t> </w:t>
      </w:r>
      <w:r>
        <w:rPr>
          <w:rFonts w:ascii="Theinhardt Regular"/>
          <w:sz w:val="14"/>
        </w:rPr>
        <w:t>Niederurnen,</w:t>
      </w:r>
      <w:r>
        <w:rPr>
          <w:rFonts w:ascii="Theinhardt Regular"/>
          <w:spacing w:val="-3"/>
          <w:sz w:val="14"/>
        </w:rPr>
        <w:t> Tel. </w:t>
      </w:r>
      <w:r>
        <w:rPr>
          <w:rFonts w:ascii="Theinhardt Regular"/>
          <w:sz w:val="14"/>
        </w:rPr>
        <w:t>055</w:t>
      </w:r>
      <w:r>
        <w:rPr>
          <w:rFonts w:ascii="Theinhardt Regular"/>
          <w:spacing w:val="-3"/>
          <w:sz w:val="14"/>
        </w:rPr>
        <w:t> </w:t>
      </w:r>
      <w:r>
        <w:rPr>
          <w:rFonts w:ascii="Theinhardt Regular"/>
          <w:spacing w:val="-6"/>
          <w:sz w:val="14"/>
        </w:rPr>
        <w:t>617</w:t>
      </w:r>
      <w:r>
        <w:rPr>
          <w:rFonts w:ascii="Theinhardt Regular"/>
          <w:spacing w:val="-3"/>
          <w:sz w:val="14"/>
        </w:rPr>
        <w:t> </w:t>
      </w:r>
      <w:r>
        <w:rPr>
          <w:rFonts w:ascii="Theinhardt Regular"/>
          <w:spacing w:val="-7"/>
          <w:sz w:val="14"/>
        </w:rPr>
        <w:t>11</w:t>
      </w:r>
      <w:r>
        <w:rPr>
          <w:rFonts w:ascii="Theinhardt Regular"/>
          <w:spacing w:val="-3"/>
          <w:sz w:val="14"/>
        </w:rPr>
        <w:t> </w:t>
      </w:r>
      <w:r>
        <w:rPr>
          <w:rFonts w:ascii="Theinhardt Regular"/>
          <w:sz w:val="14"/>
        </w:rPr>
        <w:t>40</w:t>
      </w:r>
    </w:p>
    <w:p>
      <w:pPr>
        <w:spacing w:before="32"/>
        <w:ind w:left="16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Lussmann</w:t>
      </w:r>
      <w:r>
        <w:rPr>
          <w:rFonts w:ascii="Theinhardt Regular"/>
          <w:sz w:val="14"/>
        </w:rPr>
        <w:t> AG, </w:t>
      </w:r>
      <w:r>
        <w:rPr>
          <w:rFonts w:ascii="Theinhardt Regular"/>
          <w:spacing w:val="-4"/>
          <w:sz w:val="14"/>
        </w:rPr>
        <w:t>7017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Flims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Dorf,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081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6"/>
          <w:sz w:val="14"/>
        </w:rPr>
        <w:t>911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37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09</w:t>
      </w:r>
    </w:p>
    <w:p>
      <w:pPr>
        <w:spacing w:before="32"/>
        <w:ind w:left="16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Solpic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GmbH,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3"/>
          <w:sz w:val="14"/>
        </w:rPr>
        <w:t>7166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Trun,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081</w:t>
      </w:r>
      <w:r>
        <w:rPr>
          <w:rFonts w:ascii="Theinhardt Regular"/>
          <w:sz w:val="14"/>
        </w:rPr>
        <w:t> 936 </w:t>
      </w:r>
      <w:r>
        <w:rPr>
          <w:rFonts w:ascii="Theinhardt Regular"/>
          <w:spacing w:val="-1"/>
          <w:sz w:val="14"/>
        </w:rPr>
        <w:t>75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70</w:t>
      </w:r>
    </w:p>
    <w:p>
      <w:pPr>
        <w:spacing w:before="32"/>
        <w:ind w:left="16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Alpiq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3"/>
          <w:sz w:val="14"/>
        </w:rPr>
        <w:t>InTec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Ost</w:t>
      </w:r>
      <w:r>
        <w:rPr>
          <w:rFonts w:ascii="Theinhardt Regular"/>
          <w:sz w:val="14"/>
        </w:rPr>
        <w:t> AG, 7007 </w:t>
      </w:r>
      <w:r>
        <w:rPr>
          <w:rFonts w:ascii="Theinhardt Regular"/>
          <w:spacing w:val="-1"/>
          <w:sz w:val="14"/>
        </w:rPr>
        <w:t>Chur,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081</w:t>
      </w:r>
      <w:r>
        <w:rPr>
          <w:rFonts w:ascii="Theinhardt Regular"/>
          <w:sz w:val="14"/>
        </w:rPr>
        <w:t> 286 99 </w:t>
      </w:r>
      <w:r>
        <w:rPr>
          <w:rFonts w:ascii="Theinhardt Regular"/>
          <w:spacing w:val="-1"/>
          <w:sz w:val="14"/>
        </w:rPr>
        <w:t>87</w:t>
      </w:r>
    </w:p>
    <w:p>
      <w:pPr>
        <w:spacing w:after="0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680" w:right="460"/>
          <w:cols w:num="3" w:equalWidth="0">
            <w:col w:w="3526" w:space="46"/>
            <w:col w:w="3515" w:space="57"/>
            <w:col w:w="3626"/>
          </w:cols>
        </w:sectPr>
      </w:pPr>
    </w:p>
    <w:p>
      <w:pPr>
        <w:spacing w:line="240" w:lineRule="auto" w:before="9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313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12"/>
        <w:rPr>
          <w:rFonts w:ascii="Theinhardt Regular" w:hAnsi="Theinhardt Regular" w:cs="Theinhardt Regular" w:eastAsia="Theinhardt Regular"/>
          <w:sz w:val="23"/>
          <w:szCs w:val="23"/>
        </w:rPr>
      </w:pPr>
    </w:p>
    <w:p>
      <w:pPr>
        <w:spacing w:line="200" w:lineRule="atLeast"/>
        <w:ind w:left="7313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34978" cy="896207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978" cy="89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311" w:val="left" w:leader="none"/>
        </w:tabs>
        <w:spacing w:before="15"/>
        <w:ind w:left="174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42.52pt;margin-top:-227.451508pt;width:345.827pt;height:226.488pt;mso-position-horizontal-relative:page;mso-position-vertical-relative:paragraph;z-index:1096" type="#_x0000_t75" stroked="false">
            <v:imagedata r:id="rId7" o:title=""/>
          </v:shape>
        </w:pict>
      </w:r>
      <w:r>
        <w:rPr>
          <w:rFonts w:ascii="Theinhardt Bold"/>
          <w:b/>
          <w:sz w:val="14"/>
        </w:rPr>
        <w:t>1</w:t>
        <w:tab/>
      </w:r>
      <w:r>
        <w:rPr>
          <w:rFonts w:ascii="Theinhardt Bold"/>
          <w:b/>
          <w:position w:val="1"/>
          <w:sz w:val="14"/>
        </w:rPr>
        <w:t>2</w:t>
      </w:r>
      <w:r>
        <w:rPr>
          <w:rFonts w:ascii="Theinhardt Bold"/>
          <w:sz w:val="14"/>
        </w:rPr>
      </w:r>
    </w:p>
    <w:p>
      <w:pPr>
        <w:spacing w:line="240" w:lineRule="auto" w:before="9"/>
        <w:rPr>
          <w:rFonts w:ascii="Theinhardt Bold" w:hAnsi="Theinhardt Bold" w:cs="Theinhardt Bold" w:eastAsia="Theinhardt Bold"/>
          <w:b/>
          <w:bCs/>
          <w:sz w:val="10"/>
          <w:szCs w:val="10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0"/>
          <w:szCs w:val="10"/>
        </w:rPr>
        <w:sectPr>
          <w:type w:val="continuous"/>
          <w:pgSz w:w="11910" w:h="16840"/>
          <w:pgMar w:top="860" w:bottom="280" w:left="680" w:right="460"/>
        </w:sectPr>
      </w:pPr>
    </w:p>
    <w:p>
      <w:pPr>
        <w:numPr>
          <w:ilvl w:val="0"/>
          <w:numId w:val="1"/>
        </w:numPr>
        <w:tabs>
          <w:tab w:pos="396" w:val="left" w:leader="none"/>
        </w:tabs>
        <w:spacing w:line="160" w:lineRule="exact" w:before="76"/>
        <w:ind w:left="395" w:right="0" w:hanging="226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Südansicht des sanierten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PEB-EFH.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Die 22.6 kW</w:t>
      </w:r>
      <w:r>
        <w:rPr>
          <w:rFonts w:ascii="Theinhardt Bold" w:hAnsi="Theinhardt Bold" w:cs="Theinhardt Bold" w:eastAsia="Theinhardt Bold"/>
          <w:b/>
          <w:bCs/>
          <w:spacing w:val="2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starke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PV-Anlage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ist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perfekt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ganzflächig in das</w:t>
      </w:r>
      <w:r>
        <w:rPr>
          <w:rFonts w:ascii="Theinhardt Bold" w:hAnsi="Theinhardt Bold" w:cs="Theinhardt Bold" w:eastAsia="Theinhardt Bold"/>
          <w:b/>
          <w:bCs/>
          <w:spacing w:val="25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Ost-West-Dach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integriert und produziert 18’900</w:t>
      </w:r>
      <w:r>
        <w:rPr>
          <w:rFonts w:ascii="Theinhardt Bold" w:hAnsi="Theinhardt Bold" w:cs="Theinhardt Bold" w:eastAsia="Theinhardt Bold"/>
          <w:b/>
          <w:bCs/>
          <w:spacing w:val="3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kWh/a.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61" w:val="left" w:leader="none"/>
        </w:tabs>
        <w:spacing w:line="160" w:lineRule="exact" w:before="76"/>
        <w:ind w:left="360" w:right="3754" w:hanging="191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br w:type="column"/>
        <w:t>Das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EFH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Familie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Hug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konsumierte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vor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spacing w:val="4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Sanierung etwa 44’000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kWh/a.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Heute benötigt</w:t>
      </w:r>
      <w:r>
        <w:rPr>
          <w:rFonts w:ascii="Theinhardt Bold" w:hAnsi="Theinhardt Bold" w:cs="Theinhardt Bold" w:eastAsia="Theinhardt Bold"/>
          <w:b/>
          <w:bCs/>
          <w:spacing w:val="25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es noch 12’000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kWh/a.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Der Überschuss beträgt</w:t>
      </w:r>
      <w:r>
        <w:rPr>
          <w:rFonts w:ascii="Theinhardt Bold" w:hAnsi="Theinhardt Bold" w:cs="Theinhardt Bold" w:eastAsia="Theinhardt Bold"/>
          <w:b/>
          <w:bCs/>
          <w:spacing w:val="2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6’900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oder 58%.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60" w:bottom="280" w:left="680" w:right="460"/>
          <w:cols w:num="2" w:equalWidth="0">
            <w:col w:w="3485" w:space="122"/>
            <w:col w:w="7163"/>
          </w:cols>
        </w:sectPr>
      </w:pPr>
    </w:p>
    <w:p>
      <w:pPr>
        <w:spacing w:line="240" w:lineRule="auto" w:before="10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70"/>
        <w:ind w:left="6808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2016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2016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Heavy"/>
          <w:b/>
          <w:sz w:val="14"/>
        </w:rPr>
        <w:t>1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60" w:bottom="280" w:left="6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Light Italic">
    <w:altName w:val="Theinhardt Light Italic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95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704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13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22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31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40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49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58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67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9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2016-09-21T15:23:03Z</dcterms:created>
  <dcterms:modified xsi:type="dcterms:W3CDTF">2016-09-21T15:23:03Z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LastSaved">
    <vt:filetime>2016-09-21T00:00:00Z</vt:filetime>
  </property>
</Properties>
</file>