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3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4.147329pt;width:.1pt;height:.1pt;mso-position-horizontal-relative:page;mso-position-vertical-relative:paragraph;z-index:-9880" coordorigin="855,283" coordsize="2,2">
            <v:shape style="position:absolute;left:855;top:283;width:2;height:2" coordorigin="855,283" coordsize="0,0" path="m855,283l855,28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4.147329pt;width:.1pt;height:.1pt;mso-position-horizontal-relative:page;mso-position-vertical-relative:paragraph;z-index:1120" coordorigin="3298,283" coordsize="2,2">
            <v:shape style="position:absolute;left:3298;top:283;width:2;height:2" coordorigin="3298,283" coordsize="0,0" path="m3298,283l3298,28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2.7323pt;margin-top:25.647329pt;width:.1pt;height:.1pt;mso-position-horizontal-relative:page;mso-position-vertical-relative:paragraph;z-index:-9832" coordorigin="855,513" coordsize="2,2">
            <v:shape style="position:absolute;left:855;top:513;width:2;height:2" coordorigin="855,513" coordsize="0,0" path="m855,513l855,51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647329pt;width:.1pt;height:.1pt;mso-position-horizontal-relative:page;mso-position-vertical-relative:paragraph;z-index:1168" coordorigin="3298,513" coordsize="2,2">
            <v:shape style="position:absolute;left:3298;top:513;width:2;height:2" coordorigin="3298,513" coordsize="0,0" path="m3298,513l3298,51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42.520302pt;margin-top:52.369331pt;width:82.2043pt;height:60.2048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Madiswil/BE,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welches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während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Jahren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praktisch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Eigenar-</w:t>
      </w:r>
      <w:r>
        <w:rPr>
          <w:rFonts w:ascii="Theinhardt Bold" w:hAnsi="Theinhardt Bold" w:cs="Theinhardt Bold" w:eastAsia="Theinhardt Bold"/>
          <w:b/>
          <w:bCs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beit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wurde,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konsumierte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33’100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kWh/a.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guter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einheimischem,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nachwachsendem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Hanf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Lehm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fast</w:t>
      </w:r>
      <w:r>
        <w:rPr>
          <w:rFonts w:ascii="Theinhardt Bold" w:hAnsi="Theinhardt Bold" w:cs="Theinhardt Bold" w:eastAsia="Theinhardt Bold"/>
          <w:b/>
          <w:bCs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Hälfte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18’500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Aussergewöhnlich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die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200-jährige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Haus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integ-</w:t>
      </w:r>
      <w:r>
        <w:rPr>
          <w:rFonts w:ascii="Theinhardt Bold" w:hAnsi="Theinhardt Bold" w:cs="Theinhardt Bold" w:eastAsia="Theinhardt Bold"/>
          <w:b/>
          <w:bCs/>
          <w:spacing w:val="8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rierten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Solaranlagen.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15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16’800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Thermische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Sonnenkollektoren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produzieren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12’200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erheblich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aufgewertete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alte</w:t>
      </w:r>
      <w:r>
        <w:rPr>
          <w:rFonts w:ascii="Theinhardt Bold" w:hAnsi="Theinhardt Bold" w:cs="Theinhardt Bold" w:eastAsia="Theinhardt Bold"/>
          <w:b/>
          <w:bCs/>
          <w:spacing w:val="7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Bauernhaus zum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(PEB)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mit einer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von 157%.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157%-PEB-EFH-San.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H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28"/>
          <w:sz w:val="40"/>
        </w:rPr>
        <w:t>r</w:t>
      </w:r>
      <w:r>
        <w:rPr>
          <w:rFonts w:ascii="Theinhardt Black"/>
          <w:b/>
          <w:color w:val="0067B1"/>
          <w:spacing w:val="4"/>
          <w:sz w:val="40"/>
        </w:rPr>
        <w:t>t</w:t>
      </w:r>
      <w:r>
        <w:rPr>
          <w:rFonts w:ascii="Theinhardt Black"/>
          <w:b/>
          <w:color w:val="0067B1"/>
          <w:spacing w:val="12"/>
          <w:sz w:val="40"/>
        </w:rPr>
        <w:t>l</w:t>
      </w:r>
      <w:r>
        <w:rPr>
          <w:rFonts w:ascii="Theinhardt Black"/>
          <w:b/>
          <w:color w:val="0067B1"/>
          <w:spacing w:val="10"/>
          <w:sz w:val="40"/>
        </w:rPr>
        <w:t>/</w:t>
      </w:r>
      <w:r>
        <w:rPr>
          <w:rFonts w:ascii="Theinhardt Black"/>
          <w:b/>
          <w:color w:val="0067B1"/>
          <w:spacing w:val="4"/>
          <w:sz w:val="40"/>
        </w:rPr>
        <w:t>H</w:t>
      </w:r>
      <w:r>
        <w:rPr>
          <w:rFonts w:ascii="Theinhardt Black"/>
          <w:b/>
          <w:color w:val="0067B1"/>
          <w:spacing w:val="2"/>
          <w:sz w:val="40"/>
        </w:rPr>
        <w:t>u</w:t>
      </w:r>
      <w:r>
        <w:rPr>
          <w:rFonts w:ascii="Theinhardt Black"/>
          <w:b/>
          <w:color w:val="0067B1"/>
          <w:spacing w:val="5"/>
          <w:sz w:val="40"/>
        </w:rPr>
        <w:t>b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-24"/>
          <w:sz w:val="40"/>
        </w:rPr>
        <w:t>r</w:t>
      </w:r>
      <w:r>
        <w:rPr>
          <w:rFonts w:ascii="Theinhardt Black"/>
          <w:b/>
          <w:color w:val="0067B1"/>
          <w:sz w:val="40"/>
        </w:rPr>
        <w:t>, 4934 </w:t>
      </w:r>
      <w:r>
        <w:rPr>
          <w:rFonts w:ascii="Theinhardt Black"/>
          <w:b/>
          <w:color w:val="0067B1"/>
          <w:spacing w:val="5"/>
          <w:sz w:val="40"/>
        </w:rPr>
        <w:t>Madiswil/BE</w:t>
      </w:r>
      <w:r>
        <w:rPr>
          <w:rFonts w:ascii="Theinhardt Black"/>
          <w:sz w:val="40"/>
        </w:rPr>
      </w:r>
    </w:p>
    <w:p>
      <w:pPr>
        <w:spacing w:line="240" w:lineRule="auto" w:before="4"/>
        <w:rPr>
          <w:rFonts w:ascii="Theinhardt Black" w:hAnsi="Theinhardt Black" w:cs="Theinhardt Black" w:eastAsia="Theinhardt Black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18"/>
          <w:szCs w:val="18"/>
        </w:rPr>
        <w:sectPr>
          <w:type w:val="continuous"/>
          <w:pgSz w:w="11910" w:h="16840"/>
          <w:pgMar w:top="840" w:bottom="280" w:left="740" w:right="460"/>
        </w:sectPr>
      </w:pPr>
    </w:p>
    <w:p>
      <w:pPr>
        <w:spacing w:line="240" w:lineRule="auto" w:before="5"/>
        <w:rPr>
          <w:rFonts w:ascii="Theinhardt Black" w:hAnsi="Theinhardt Black" w:cs="Theinhardt Black" w:eastAsia="Theinhardt Black"/>
          <w:b/>
          <w:bCs/>
          <w:sz w:val="12"/>
          <w:szCs w:val="12"/>
        </w:rPr>
      </w:pPr>
    </w:p>
    <w:p>
      <w:pPr>
        <w:pStyle w:val="BodyText"/>
        <w:spacing w:line="242" w:lineRule="auto"/>
        <w:ind w:right="0"/>
        <w:jc w:val="both"/>
      </w:pPr>
      <w:r>
        <w:rPr>
          <w:spacing w:val="-1"/>
        </w:rPr>
        <w:t>Die</w:t>
      </w:r>
      <w:r>
        <w:rPr>
          <w:spacing w:val="-11"/>
        </w:rPr>
        <w:t> </w:t>
      </w:r>
      <w:r>
        <w:rPr/>
        <w:t>Eigentümer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über</w:t>
      </w:r>
      <w:r>
        <w:rPr>
          <w:spacing w:val="-11"/>
        </w:rPr>
        <w:t> </w:t>
      </w:r>
      <w:r>
        <w:rPr>
          <w:spacing w:val="-1"/>
        </w:rPr>
        <w:t>200-jährigen</w:t>
      </w:r>
      <w:r>
        <w:rPr>
          <w:spacing w:val="-11"/>
        </w:rPr>
        <w:t> </w:t>
      </w:r>
      <w:r>
        <w:rPr/>
        <w:t>Hau-</w:t>
      </w:r>
      <w:r>
        <w:rPr>
          <w:spacing w:val="26"/>
        </w:rPr>
        <w:t> </w:t>
      </w:r>
      <w:r>
        <w:rPr>
          <w:spacing w:val="-1"/>
        </w:rPr>
        <w:t>ses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Madiswil/BE</w:t>
      </w:r>
      <w:r>
        <w:rPr>
          <w:spacing w:val="18"/>
        </w:rPr>
        <w:t> </w:t>
      </w:r>
      <w:r>
        <w:rPr/>
        <w:t>realisierten</w:t>
      </w:r>
      <w:r>
        <w:rPr>
          <w:spacing w:val="18"/>
        </w:rPr>
        <w:t> </w:t>
      </w:r>
      <w:r>
        <w:rPr/>
        <w:t>mit</w:t>
      </w:r>
      <w:r>
        <w:rPr>
          <w:spacing w:val="18"/>
        </w:rPr>
        <w:t> </w:t>
      </w:r>
      <w:r>
        <w:rPr/>
        <w:t>viel</w:t>
      </w:r>
      <w:r>
        <w:rPr>
          <w:spacing w:val="18"/>
        </w:rPr>
        <w:t> </w:t>
      </w:r>
      <w:r>
        <w:rPr/>
        <w:t>Ei-</w:t>
      </w:r>
      <w:r>
        <w:rPr>
          <w:spacing w:val="22"/>
        </w:rPr>
        <w:t> </w:t>
      </w:r>
      <w:r>
        <w:rPr/>
        <w:t>geninitiative</w:t>
      </w:r>
      <w:r>
        <w:rPr>
          <w:spacing w:val="19"/>
        </w:rPr>
        <w:t> </w:t>
      </w:r>
      <w:r>
        <w:rPr/>
        <w:t>einen</w:t>
      </w:r>
      <w:r>
        <w:rPr>
          <w:spacing w:val="19"/>
        </w:rPr>
        <w:t> </w:t>
      </w:r>
      <w:r>
        <w:rPr>
          <w:spacing w:val="-1"/>
        </w:rPr>
        <w:t>PlusEnergieBau</w:t>
      </w:r>
      <w:r>
        <w:rPr>
          <w:spacing w:val="19"/>
        </w:rPr>
        <w:t> </w:t>
      </w:r>
      <w:r>
        <w:rPr>
          <w:spacing w:val="-2"/>
        </w:rPr>
        <w:t>(PEB)</w:t>
      </w:r>
      <w:r>
        <w:rPr>
          <w:spacing w:val="33"/>
        </w:rPr>
        <w:t> </w:t>
      </w:r>
      <w:r>
        <w:rPr/>
        <w:t>mit</w:t>
      </w:r>
      <w:r>
        <w:rPr>
          <w:spacing w:val="24"/>
        </w:rPr>
        <w:t> </w:t>
      </w:r>
      <w:r>
        <w:rPr/>
        <w:t>einem</w:t>
      </w:r>
      <w:r>
        <w:rPr>
          <w:spacing w:val="25"/>
        </w:rPr>
        <w:t> </w:t>
      </w:r>
      <w:r>
        <w:rPr>
          <w:spacing w:val="-1"/>
        </w:rPr>
        <w:t>Energiebedarf</w:t>
      </w:r>
      <w:r>
        <w:rPr>
          <w:spacing w:val="24"/>
        </w:rPr>
        <w:t> </w:t>
      </w:r>
      <w:r>
        <w:rPr/>
        <w:t>von</w:t>
      </w:r>
      <w:r>
        <w:rPr>
          <w:spacing w:val="25"/>
        </w:rPr>
        <w:t> </w:t>
      </w:r>
      <w:r>
        <w:rPr/>
        <w:t>18’500</w:t>
      </w:r>
      <w:r>
        <w:rPr>
          <w:spacing w:val="24"/>
        </w:rPr>
        <w:t> </w:t>
      </w:r>
      <w:r>
        <w:rPr>
          <w:spacing w:val="-2"/>
        </w:rPr>
        <w:t>kWh/a.</w:t>
      </w:r>
      <w:r>
        <w:rPr>
          <w:spacing w:val="-11"/>
        </w:rPr>
        <w:t> </w:t>
      </w:r>
      <w:r>
        <w:rPr>
          <w:spacing w:val="-4"/>
        </w:rPr>
        <w:t>Vor</w:t>
      </w:r>
      <w:r>
        <w:rPr>
          <w:spacing w:val="11"/>
        </w:rPr>
        <w:t> </w:t>
      </w:r>
      <w:r>
        <w:rPr/>
        <w:t>der</w:t>
      </w:r>
      <w:r>
        <w:rPr>
          <w:spacing w:val="11"/>
        </w:rPr>
        <w:t> </w:t>
      </w:r>
      <w:r>
        <w:rPr/>
        <w:t>Sanierung</w:t>
      </w:r>
      <w:r>
        <w:rPr>
          <w:spacing w:val="11"/>
        </w:rPr>
        <w:t> </w:t>
      </w:r>
      <w:r>
        <w:rPr>
          <w:spacing w:val="-1"/>
        </w:rPr>
        <w:t>konsumierte</w:t>
      </w:r>
      <w:r>
        <w:rPr>
          <w:spacing w:val="11"/>
        </w:rPr>
        <w:t> </w:t>
      </w:r>
      <w:r>
        <w:rPr/>
        <w:t>das</w:t>
      </w:r>
      <w:r>
        <w:rPr>
          <w:spacing w:val="34"/>
        </w:rPr>
        <w:t> </w:t>
      </w:r>
      <w:r>
        <w:rPr/>
        <w:t>Gebäude</w:t>
      </w:r>
      <w:r>
        <w:rPr>
          <w:spacing w:val="21"/>
        </w:rPr>
        <w:t> </w:t>
      </w:r>
      <w:r>
        <w:rPr/>
        <w:t>noch</w:t>
      </w:r>
      <w:r>
        <w:rPr>
          <w:spacing w:val="21"/>
        </w:rPr>
        <w:t> </w:t>
      </w:r>
      <w:r>
        <w:rPr/>
        <w:t>fast</w:t>
      </w:r>
      <w:r>
        <w:rPr>
          <w:spacing w:val="21"/>
        </w:rPr>
        <w:t> </w:t>
      </w:r>
      <w:r>
        <w:rPr/>
        <w:t>das</w:t>
      </w:r>
      <w:r>
        <w:rPr>
          <w:spacing w:val="21"/>
        </w:rPr>
        <w:t> </w:t>
      </w:r>
      <w:r>
        <w:rPr/>
        <w:t>Doppelte,</w:t>
      </w:r>
      <w:r>
        <w:rPr>
          <w:spacing w:val="11"/>
        </w:rPr>
        <w:t> </w:t>
      </w:r>
      <w:r>
        <w:rPr/>
        <w:t>nämlich</w:t>
      </w:r>
      <w:r>
        <w:rPr>
          <w:spacing w:val="23"/>
        </w:rPr>
        <w:t> </w:t>
      </w:r>
      <w:r>
        <w:rPr/>
        <w:t>33’100</w:t>
      </w:r>
      <w:r>
        <w:rPr>
          <w:spacing w:val="19"/>
        </w:rPr>
        <w:t> </w:t>
      </w:r>
      <w:r>
        <w:rPr>
          <w:spacing w:val="-2"/>
        </w:rPr>
        <w:t>kWh/a.</w:t>
      </w:r>
      <w:r>
        <w:rPr>
          <w:spacing w:val="9"/>
        </w:rPr>
        <w:t> </w:t>
      </w:r>
      <w:r>
        <w:rPr>
          <w:spacing w:val="-1"/>
        </w:rPr>
        <w:t>Diese</w:t>
      </w:r>
      <w:r>
        <w:rPr>
          <w:spacing w:val="19"/>
        </w:rPr>
        <w:t> </w:t>
      </w:r>
      <w:r>
        <w:rPr/>
        <w:t>Reduktion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Ener-</w:t>
      </w:r>
      <w:r>
        <w:rPr>
          <w:spacing w:val="26"/>
        </w:rPr>
        <w:t> </w:t>
      </w:r>
      <w:r>
        <w:rPr>
          <w:spacing w:val="-1"/>
        </w:rPr>
        <w:t>gieverluste</w:t>
      </w:r>
      <w:r>
        <w:rPr>
          <w:spacing w:val="12"/>
        </w:rPr>
        <w:t> </w:t>
      </w:r>
      <w:r>
        <w:rPr/>
        <w:t>ist</w:t>
      </w:r>
      <w:r>
        <w:rPr>
          <w:spacing w:val="12"/>
        </w:rPr>
        <w:t> </w:t>
      </w:r>
      <w:r>
        <w:rPr/>
        <w:t>das</w:t>
      </w:r>
      <w:r>
        <w:rPr>
          <w:spacing w:val="12"/>
        </w:rPr>
        <w:t> </w:t>
      </w:r>
      <w:r>
        <w:rPr>
          <w:spacing w:val="-1"/>
        </w:rPr>
        <w:t>Ergebnis</w:t>
      </w:r>
      <w:r>
        <w:rPr>
          <w:spacing w:val="12"/>
        </w:rPr>
        <w:t> </w:t>
      </w:r>
      <w:r>
        <w:rPr/>
        <w:t>einer</w:t>
      </w:r>
      <w:r>
        <w:rPr>
          <w:spacing w:val="12"/>
        </w:rPr>
        <w:t> </w:t>
      </w:r>
      <w:r>
        <w:rPr/>
        <w:t>guten</w:t>
      </w:r>
      <w:r>
        <w:rPr>
          <w:spacing w:val="28"/>
        </w:rPr>
        <w:t> </w:t>
      </w:r>
      <w:r>
        <w:rPr>
          <w:spacing w:val="-1"/>
        </w:rPr>
        <w:t>Wärmedämmung</w:t>
      </w:r>
      <w:r>
        <w:rPr>
          <w:spacing w:val="33"/>
        </w:rPr>
        <w:t> </w:t>
      </w:r>
      <w:r>
        <w:rPr/>
        <w:t>und</w:t>
      </w:r>
      <w:r>
        <w:rPr>
          <w:spacing w:val="34"/>
        </w:rPr>
        <w:t> </w:t>
      </w:r>
      <w:r>
        <w:rPr/>
        <w:t>einer</w:t>
      </w:r>
      <w:r>
        <w:rPr>
          <w:spacing w:val="33"/>
        </w:rPr>
        <w:t> </w:t>
      </w:r>
      <w:r>
        <w:rPr/>
        <w:t>intelligenten</w:t>
      </w:r>
      <w:r>
        <w:rPr>
          <w:spacing w:val="24"/>
        </w:rPr>
        <w:t> </w:t>
      </w:r>
      <w:r>
        <w:rPr/>
        <w:t>Steuerung</w:t>
      </w:r>
      <w:r>
        <w:rPr>
          <w:spacing w:val="37"/>
        </w:rPr>
        <w:t> </w:t>
      </w:r>
      <w:r>
        <w:rPr/>
        <w:t>des</w:t>
      </w:r>
      <w:r>
        <w:rPr>
          <w:spacing w:val="38"/>
        </w:rPr>
        <w:t> </w:t>
      </w:r>
      <w:r>
        <w:rPr>
          <w:spacing w:val="-1"/>
        </w:rPr>
        <w:t>Stromverbrauchs</w:t>
      </w:r>
      <w:r>
        <w:rPr>
          <w:spacing w:val="37"/>
        </w:rPr>
        <w:t> </w:t>
      </w:r>
      <w:r>
        <w:rPr/>
        <w:t>im</w:t>
      </w:r>
      <w:r>
        <w:rPr>
          <w:spacing w:val="38"/>
        </w:rPr>
        <w:t> </w:t>
      </w:r>
      <w:r>
        <w:rPr/>
        <w:t>Haus.</w:t>
      </w:r>
      <w:r>
        <w:rPr>
          <w:spacing w:val="25"/>
        </w:rPr>
        <w:t> </w:t>
      </w:r>
      <w:r>
        <w:rPr>
          <w:spacing w:val="-1"/>
        </w:rPr>
        <w:t>Ausserdem</w:t>
      </w:r>
      <w:r>
        <w:rPr>
          <w:spacing w:val="39"/>
        </w:rPr>
        <w:t> </w:t>
      </w:r>
      <w:r>
        <w:rPr/>
        <w:t>legten</w:t>
      </w:r>
      <w:r>
        <w:rPr>
          <w:spacing w:val="40"/>
        </w:rPr>
        <w:t> </w:t>
      </w:r>
      <w:r>
        <w:rPr/>
        <w:t>die</w:t>
      </w:r>
      <w:r>
        <w:rPr>
          <w:spacing w:val="39"/>
        </w:rPr>
        <w:t> </w:t>
      </w:r>
      <w:r>
        <w:rPr>
          <w:spacing w:val="-1"/>
        </w:rPr>
        <w:t>Bauherren</w:t>
      </w:r>
      <w:r>
        <w:rPr>
          <w:spacing w:val="40"/>
        </w:rPr>
        <w:t> </w:t>
      </w:r>
      <w:r>
        <w:rPr>
          <w:spacing w:val="-2"/>
        </w:rPr>
        <w:t>grossen</w:t>
      </w:r>
      <w:r>
        <w:rPr>
          <w:spacing w:val="33"/>
        </w:rPr>
        <w:t> </w:t>
      </w:r>
      <w:r>
        <w:rPr>
          <w:spacing w:val="-1"/>
        </w:rPr>
        <w:t>Wert</w:t>
      </w:r>
      <w:r>
        <w:rPr>
          <w:spacing w:val="15"/>
        </w:rPr>
        <w:t> </w:t>
      </w:r>
      <w:r>
        <w:rPr/>
        <w:t>auf</w:t>
      </w:r>
      <w:r>
        <w:rPr>
          <w:spacing w:val="15"/>
        </w:rPr>
        <w:t> </w:t>
      </w:r>
      <w:r>
        <w:rPr/>
        <w:t>nachhaltige</w:t>
      </w:r>
      <w:r>
        <w:rPr>
          <w:spacing w:val="15"/>
        </w:rPr>
        <w:t> </w:t>
      </w:r>
      <w:r>
        <w:rPr/>
        <w:t>Baumaterialien</w:t>
      </w:r>
      <w:r>
        <w:rPr>
          <w:spacing w:val="15"/>
        </w:rPr>
        <w:t> </w:t>
      </w:r>
      <w:r>
        <w:rPr/>
        <w:t>mit</w:t>
      </w:r>
      <w:r>
        <w:rPr>
          <w:spacing w:val="27"/>
        </w:rPr>
        <w:t> </w:t>
      </w:r>
      <w:r>
        <w:rPr/>
        <w:t>wenig </w:t>
      </w:r>
      <w:r>
        <w:rPr>
          <w:spacing w:val="-1"/>
        </w:rPr>
        <w:t>grauer</w:t>
      </w:r>
      <w:r>
        <w:rPr/>
        <w:t> </w:t>
      </w:r>
      <w:r>
        <w:rPr>
          <w:spacing w:val="-1"/>
        </w:rPr>
        <w:t>Energie.</w:t>
      </w:r>
    </w:p>
    <w:p>
      <w:pPr>
        <w:pStyle w:val="BodyText"/>
        <w:spacing w:line="242" w:lineRule="auto"/>
        <w:ind w:right="8" w:firstLine="340"/>
        <w:jc w:val="both"/>
      </w:pPr>
      <w:r>
        <w:rPr>
          <w:spacing w:val="1"/>
        </w:rPr>
        <w:t>Das</w:t>
      </w:r>
      <w:r>
        <w:rPr>
          <w:spacing w:val="-14"/>
        </w:rPr>
        <w:t> </w:t>
      </w:r>
      <w:r>
        <w:rPr>
          <w:spacing w:val="-2"/>
        </w:rPr>
        <w:t>PEB</w:t>
      </w:r>
      <w:r>
        <w:rPr>
          <w:spacing w:val="-14"/>
        </w:rPr>
        <w:t> </w:t>
      </w:r>
      <w:r>
        <w:rPr/>
        <w:t>mit</w:t>
      </w:r>
      <w:r>
        <w:rPr>
          <w:spacing w:val="-14"/>
        </w:rPr>
        <w:t> </w:t>
      </w:r>
      <w:r>
        <w:rPr/>
        <w:t>den</w:t>
      </w:r>
      <w:r>
        <w:rPr>
          <w:spacing w:val="-14"/>
        </w:rPr>
        <w:t> </w:t>
      </w:r>
      <w:r>
        <w:rPr>
          <w:spacing w:val="-1"/>
        </w:rPr>
        <w:t>Dachsolaranlagen</w:t>
      </w:r>
      <w:r>
        <w:rPr>
          <w:spacing w:val="-14"/>
        </w:rPr>
        <w:t> </w:t>
      </w:r>
      <w:r>
        <w:rPr/>
        <w:t>ver-</w:t>
      </w:r>
      <w:r>
        <w:rPr>
          <w:spacing w:val="25"/>
        </w:rPr>
        <w:t> </w:t>
      </w:r>
      <w:r>
        <w:rPr/>
        <w:t>eint</w:t>
      </w:r>
      <w:r>
        <w:rPr>
          <w:spacing w:val="36"/>
        </w:rPr>
        <w:t> </w:t>
      </w:r>
      <w:r>
        <w:rPr>
          <w:spacing w:val="-2"/>
        </w:rPr>
        <w:t>Architektur,</w:t>
      </w:r>
      <w:r>
        <w:rPr>
          <w:spacing w:val="26"/>
        </w:rPr>
        <w:t> </w:t>
      </w:r>
      <w:r>
        <w:rPr>
          <w:spacing w:val="-1"/>
        </w:rPr>
        <w:t>Energie</w:t>
      </w:r>
      <w:r>
        <w:rPr>
          <w:spacing w:val="36"/>
        </w:rPr>
        <w:t> </w:t>
      </w:r>
      <w:r>
        <w:rPr/>
        <w:t>und</w:t>
      </w:r>
      <w:r>
        <w:rPr>
          <w:spacing w:val="22"/>
        </w:rPr>
        <w:t> </w:t>
      </w:r>
      <w:r>
        <w:rPr>
          <w:spacing w:val="-2"/>
        </w:rPr>
        <w:t>Tradition</w:t>
      </w:r>
      <w:r>
        <w:rPr>
          <w:spacing w:val="37"/>
        </w:rPr>
        <w:t> </w:t>
      </w:r>
      <w:r>
        <w:rPr>
          <w:spacing w:val="-1"/>
        </w:rPr>
        <w:t>auf</w:t>
      </w:r>
      <w:r>
        <w:rPr>
          <w:spacing w:val="27"/>
        </w:rPr>
        <w:t> </w:t>
      </w:r>
      <w:r>
        <w:rPr>
          <w:spacing w:val="-2"/>
        </w:rPr>
        <w:t>harmonische</w:t>
      </w:r>
      <w:r>
        <w:rPr>
          <w:spacing w:val="9"/>
        </w:rPr>
        <w:t> </w:t>
      </w:r>
      <w:r>
        <w:rPr>
          <w:spacing w:val="-3"/>
        </w:rPr>
        <w:t>Weise.</w:t>
      </w:r>
      <w:r>
        <w:rPr>
          <w:spacing w:val="46"/>
        </w:rPr>
        <w:t> </w:t>
      </w:r>
      <w:r>
        <w:rPr>
          <w:spacing w:val="-2"/>
        </w:rPr>
        <w:t>Die</w:t>
      </w:r>
      <w:r>
        <w:rPr>
          <w:spacing w:val="9"/>
        </w:rPr>
        <w:t> </w:t>
      </w:r>
      <w:r>
        <w:rPr>
          <w:spacing w:val="-2"/>
        </w:rPr>
        <w:t>Sonnenenergie</w:t>
      </w:r>
      <w:r>
        <w:rPr>
          <w:spacing w:val="42"/>
        </w:rPr>
        <w:t> </w:t>
      </w:r>
      <w:r>
        <w:rPr>
          <w:spacing w:val="-3"/>
        </w:rPr>
        <w:t>sorgt</w:t>
      </w:r>
      <w:r>
        <w:rPr>
          <w:spacing w:val="38"/>
        </w:rPr>
        <w:t> </w:t>
      </w:r>
      <w:r>
        <w:rPr/>
        <w:t>für</w:t>
      </w:r>
      <w:r>
        <w:rPr>
          <w:spacing w:val="40"/>
        </w:rPr>
        <w:t> </w:t>
      </w:r>
      <w:r>
        <w:rPr/>
        <w:t>eine</w:t>
      </w:r>
      <w:r>
        <w:rPr>
          <w:spacing w:val="39"/>
        </w:rPr>
        <w:t> </w:t>
      </w:r>
      <w:r>
        <w:rPr>
          <w:spacing w:val="-1"/>
        </w:rPr>
        <w:t>thermische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>
          <w:spacing w:val="-1"/>
        </w:rPr>
        <w:t>elektrische</w:t>
      </w:r>
      <w:r>
        <w:rPr>
          <w:spacing w:val="43"/>
        </w:rPr>
        <w:t> </w:t>
      </w:r>
      <w:r>
        <w:rPr>
          <w:spacing w:val="-1"/>
        </w:rPr>
        <w:t>Eigenenergieversorgung</w:t>
      </w:r>
      <w:r>
        <w:rPr>
          <w:spacing w:val="47"/>
        </w:rPr>
        <w:t> </w:t>
      </w:r>
      <w:r>
        <w:rPr/>
        <w:t>von</w:t>
      </w:r>
      <w:r>
        <w:rPr>
          <w:spacing w:val="48"/>
        </w:rPr>
        <w:t> </w:t>
      </w:r>
      <w:r>
        <w:rPr/>
        <w:t>157%,</w:t>
      </w:r>
      <w:r>
        <w:rPr>
          <w:spacing w:val="37"/>
        </w:rPr>
        <w:t> </w:t>
      </w:r>
      <w:r>
        <w:rPr>
          <w:spacing w:val="-1"/>
        </w:rPr>
        <w:t>ohne</w:t>
      </w:r>
      <w:r>
        <w:rPr>
          <w:spacing w:val="26"/>
        </w:rPr>
        <w:t> </w:t>
      </w:r>
      <w:r>
        <w:rPr/>
        <w:t>den</w:t>
      </w:r>
      <w:r>
        <w:rPr>
          <w:spacing w:val="-6"/>
        </w:rPr>
        <w:t> </w:t>
      </w:r>
      <w:r>
        <w:rPr>
          <w:spacing w:val="-1"/>
        </w:rPr>
        <w:t>Charme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alten</w:t>
      </w:r>
      <w:r>
        <w:rPr>
          <w:spacing w:val="-6"/>
        </w:rPr>
        <w:t> </w:t>
      </w:r>
      <w:r>
        <w:rPr/>
        <w:t>Bauernhauses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be-</w:t>
      </w: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2"/>
          <w:szCs w:val="12"/>
        </w:rPr>
      </w:pPr>
      <w:r>
        <w:rPr/>
        <w:br w:type="column"/>
      </w:r>
      <w:r>
        <w:rPr>
          <w:rFonts w:ascii="Theinhardt Regular"/>
          <w:sz w:val="1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einträchtigen.</w:t>
      </w:r>
    </w:p>
    <w:p>
      <w:pPr>
        <w:pStyle w:val="BodyText"/>
        <w:spacing w:line="242" w:lineRule="auto" w:before="2"/>
        <w:ind w:right="0" w:firstLine="226"/>
        <w:jc w:val="both"/>
      </w:pPr>
      <w:r>
        <w:rPr/>
        <w:t>Eine</w:t>
      </w:r>
      <w:r>
        <w:rPr>
          <w:spacing w:val="14"/>
        </w:rPr>
        <w:t> </w:t>
      </w:r>
      <w:r>
        <w:rPr/>
        <w:t>perfekt</w:t>
      </w:r>
      <w:r>
        <w:rPr>
          <w:spacing w:val="14"/>
        </w:rPr>
        <w:t> </w:t>
      </w:r>
      <w:r>
        <w:rPr>
          <w:spacing w:val="-1"/>
        </w:rPr>
        <w:t>seiten-,</w:t>
      </w:r>
      <w:r>
        <w:rPr>
          <w:spacing w:val="3"/>
        </w:rPr>
        <w:t> </w:t>
      </w:r>
      <w:r>
        <w:rPr/>
        <w:t>first-</w:t>
      </w:r>
      <w:r>
        <w:rPr>
          <w:spacing w:val="14"/>
        </w:rPr>
        <w:t> </w:t>
      </w:r>
      <w:r>
        <w:rPr/>
        <w:t>und</w:t>
      </w:r>
      <w:r>
        <w:rPr>
          <w:spacing w:val="14"/>
        </w:rPr>
        <w:t> </w:t>
      </w:r>
      <w:r>
        <w:rPr>
          <w:spacing w:val="-1"/>
        </w:rPr>
        <w:t>traufbün-</w:t>
      </w:r>
      <w:r>
        <w:rPr>
          <w:spacing w:val="37"/>
        </w:rPr>
        <w:t> </w:t>
      </w:r>
      <w:r>
        <w:rPr/>
        <w:t>dig</w:t>
      </w:r>
      <w:r>
        <w:rPr>
          <w:spacing w:val="-6"/>
        </w:rPr>
        <w:t> </w:t>
      </w:r>
      <w:r>
        <w:rPr/>
        <w:t>integrierte</w:t>
      </w:r>
      <w:r>
        <w:rPr>
          <w:spacing w:val="-6"/>
        </w:rPr>
        <w:t> </w:t>
      </w:r>
      <w:r>
        <w:rPr>
          <w:spacing w:val="-2"/>
        </w:rPr>
        <w:t>PV-Anlage</w:t>
      </w:r>
      <w:r>
        <w:rPr>
          <w:spacing w:val="-6"/>
        </w:rPr>
        <w:t> </w:t>
      </w:r>
      <w:r>
        <w:rPr/>
        <w:t>bedeckt</w:t>
      </w:r>
      <w:r>
        <w:rPr>
          <w:spacing w:val="-6"/>
        </w:rPr>
        <w:t> </w:t>
      </w:r>
      <w:r>
        <w:rPr/>
        <w:t>zwei</w:t>
      </w:r>
      <w:r>
        <w:rPr>
          <w:spacing w:val="-6"/>
        </w:rPr>
        <w:t> </w:t>
      </w:r>
      <w:r>
        <w:rPr/>
        <w:t>Drit-</w:t>
      </w:r>
      <w:r>
        <w:rPr>
          <w:spacing w:val="29"/>
        </w:rPr>
        <w:t> </w:t>
      </w:r>
      <w:r>
        <w:rPr/>
        <w:t>tel</w:t>
      </w:r>
      <w:r>
        <w:rPr>
          <w:spacing w:val="3"/>
        </w:rPr>
        <w:t> </w:t>
      </w:r>
      <w:r>
        <w:rPr/>
        <w:t>des</w:t>
      </w:r>
      <w:r>
        <w:rPr>
          <w:spacing w:val="3"/>
        </w:rPr>
        <w:t> </w:t>
      </w:r>
      <w:r>
        <w:rPr/>
        <w:t>150</w:t>
      </w:r>
      <w:r>
        <w:rPr>
          <w:spacing w:val="3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</w:rPr>
        <w:t>2</w:t>
      </w:r>
      <w:r>
        <w:rPr>
          <w:spacing w:val="26"/>
          <w:position w:val="6"/>
          <w:sz w:val="10"/>
        </w:rPr>
        <w:t> </w:t>
      </w:r>
      <w:r>
        <w:rPr>
          <w:spacing w:val="-2"/>
        </w:rPr>
        <w:t>grossen</w:t>
      </w:r>
      <w:r>
        <w:rPr>
          <w:spacing w:val="3"/>
        </w:rPr>
        <w:t> </w:t>
      </w:r>
      <w:r>
        <w:rPr/>
        <w:t>Süd-Dachs.</w:t>
      </w:r>
      <w:r>
        <w:rPr>
          <w:spacing w:val="-7"/>
        </w:rPr>
        <w:t> </w:t>
      </w:r>
      <w:r>
        <w:rPr>
          <w:spacing w:val="-1"/>
        </w:rPr>
        <w:t>Die</w:t>
      </w:r>
      <w:r>
        <w:rPr>
          <w:spacing w:val="4"/>
        </w:rPr>
        <w:t> </w:t>
      </w:r>
      <w:r>
        <w:rPr>
          <w:spacing w:val="-1"/>
        </w:rPr>
        <w:t>so-</w:t>
      </w:r>
      <w:r>
        <w:rPr>
          <w:spacing w:val="25"/>
        </w:rPr>
        <w:t> </w:t>
      </w:r>
      <w:r>
        <w:rPr/>
        <w:t>larthermische</w:t>
      </w:r>
      <w:r>
        <w:rPr>
          <w:spacing w:val="-29"/>
        </w:rPr>
        <w:t> </w:t>
      </w:r>
      <w:r>
        <w:rPr>
          <w:spacing w:val="2"/>
        </w:rPr>
        <w:t>Anlageaufdemverbleibenden</w:t>
      </w:r>
      <w:r>
        <w:rPr>
          <w:spacing w:val="25"/>
        </w:rPr>
        <w:t> </w:t>
      </w:r>
      <w:r>
        <w:rPr/>
        <w:t>Drittel</w:t>
      </w:r>
      <w:r>
        <w:rPr>
          <w:spacing w:val="24"/>
        </w:rPr>
        <w:t> </w:t>
      </w:r>
      <w:r>
        <w:rPr/>
        <w:t>erwärmt</w:t>
      </w:r>
      <w:r>
        <w:rPr>
          <w:spacing w:val="25"/>
        </w:rPr>
        <w:t> </w:t>
      </w:r>
      <w:r>
        <w:rPr/>
        <w:t>das</w:t>
      </w:r>
      <w:r>
        <w:rPr>
          <w:spacing w:val="24"/>
        </w:rPr>
        <w:t> </w:t>
      </w:r>
      <w:r>
        <w:rPr>
          <w:spacing w:val="-2"/>
        </w:rPr>
        <w:t>Wasser</w:t>
      </w:r>
      <w:r>
        <w:rPr>
          <w:spacing w:val="25"/>
        </w:rPr>
        <w:t> </w:t>
      </w:r>
      <w:r>
        <w:rPr/>
        <w:t>für</w:t>
      </w:r>
      <w:r>
        <w:rPr>
          <w:spacing w:val="25"/>
        </w:rPr>
        <w:t> </w:t>
      </w:r>
      <w:r>
        <w:rPr/>
        <w:t>den</w:t>
      </w:r>
      <w:r>
        <w:rPr>
          <w:spacing w:val="24"/>
        </w:rPr>
        <w:t> </w:t>
      </w:r>
      <w:r>
        <w:rPr/>
        <w:t>Haus-</w:t>
      </w:r>
      <w:r>
        <w:rPr>
          <w:spacing w:val="30"/>
        </w:rPr>
        <w:t> </w:t>
      </w:r>
      <w:r>
        <w:rPr/>
        <w:t>halt.</w:t>
      </w:r>
      <w:r>
        <w:rPr>
          <w:spacing w:val="-16"/>
        </w:rPr>
        <w:t> </w:t>
      </w:r>
      <w:r>
        <w:rPr/>
        <w:t>Zusätzlich</w:t>
      </w:r>
      <w:r>
        <w:rPr>
          <w:spacing w:val="-6"/>
        </w:rPr>
        <w:t> </w:t>
      </w:r>
      <w:r>
        <w:rPr/>
        <w:t>sichert</w:t>
      </w:r>
      <w:r>
        <w:rPr>
          <w:spacing w:val="-6"/>
        </w:rPr>
        <w:t> </w:t>
      </w:r>
      <w:r>
        <w:rPr/>
        <w:t>eine</w:t>
      </w:r>
      <w:r>
        <w:rPr>
          <w:spacing w:val="-6"/>
        </w:rPr>
        <w:t> </w:t>
      </w:r>
      <w:r>
        <w:rPr/>
        <w:t>Holzheizung</w:t>
      </w:r>
      <w:r>
        <w:rPr>
          <w:spacing w:val="-6"/>
        </w:rPr>
        <w:t> </w:t>
      </w:r>
      <w:r>
        <w:rPr/>
        <w:t>die</w:t>
      </w:r>
      <w:r>
        <w:rPr>
          <w:spacing w:val="34"/>
        </w:rPr>
        <w:t> </w:t>
      </w:r>
      <w:r>
        <w:rPr>
          <w:spacing w:val="-2"/>
        </w:rPr>
        <w:t>Wärmeversorgung</w:t>
      </w:r>
      <w:r>
        <w:rPr/>
        <w:t> </w:t>
      </w:r>
      <w:r>
        <w:rPr>
          <w:spacing w:val="-1"/>
        </w:rPr>
        <w:t>an</w:t>
      </w:r>
      <w:r>
        <w:rPr/>
        <w:t> kalten Wintertagen.</w:t>
      </w:r>
    </w:p>
    <w:p>
      <w:pPr>
        <w:pStyle w:val="BodyText"/>
        <w:spacing w:line="235" w:lineRule="auto" w:before="3"/>
        <w:ind w:right="0" w:firstLine="226"/>
        <w:jc w:val="both"/>
      </w:pPr>
      <w:r>
        <w:rPr/>
        <w:t>Der</w:t>
      </w:r>
      <w:r>
        <w:rPr>
          <w:spacing w:val="44"/>
        </w:rPr>
        <w:t> </w:t>
      </w:r>
      <w:r>
        <w:rPr>
          <w:spacing w:val="-1"/>
        </w:rPr>
        <w:t>Solarstromüberschuss</w:t>
      </w:r>
      <w:r>
        <w:rPr>
          <w:spacing w:val="45"/>
        </w:rPr>
        <w:t> </w:t>
      </w:r>
      <w:r>
        <w:rPr/>
        <w:t>von</w:t>
      </w:r>
      <w:r>
        <w:rPr>
          <w:spacing w:val="44"/>
        </w:rPr>
        <w:t> </w:t>
      </w:r>
      <w:r>
        <w:rPr/>
        <w:t>10’500</w:t>
      </w:r>
      <w:r>
        <w:rPr>
          <w:spacing w:val="23"/>
        </w:rPr>
        <w:t> </w:t>
      </w:r>
      <w:r>
        <w:rPr>
          <w:spacing w:val="-2"/>
        </w:rPr>
        <w:t>kWh/a</w:t>
      </w:r>
      <w:r>
        <w:rPr>
          <w:spacing w:val="13"/>
        </w:rPr>
        <w:t> </w:t>
      </w:r>
      <w:r>
        <w:rPr/>
        <w:t>garantiert</w:t>
      </w:r>
      <w:r>
        <w:rPr>
          <w:spacing w:val="14"/>
        </w:rPr>
        <w:t> </w:t>
      </w:r>
      <w:r>
        <w:rPr/>
        <w:t>den</w:t>
      </w:r>
      <w:r>
        <w:rPr>
          <w:spacing w:val="13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-freien</w:t>
      </w:r>
      <w:r>
        <w:rPr>
          <w:spacing w:val="14"/>
        </w:rPr>
        <w:t> </w:t>
      </w:r>
      <w:r>
        <w:rPr/>
        <w:t>Betrieb</w:t>
      </w:r>
      <w:r>
        <w:rPr>
          <w:spacing w:val="29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Elektroautos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>
          <w:spacing w:val="-2"/>
        </w:rPr>
        <w:t>Hauseigentümer.</w:t>
      </w:r>
      <w:r>
        <w:rPr>
          <w:spacing w:val="-16"/>
        </w:rPr>
        <w:t> </w:t>
      </w:r>
      <w:r>
        <w:rPr/>
        <w:t>Dazu</w:t>
      </w:r>
      <w:r>
        <w:rPr>
          <w:spacing w:val="48"/>
        </w:rPr>
        <w:t> </w:t>
      </w:r>
      <w:r>
        <w:rPr>
          <w:spacing w:val="-1"/>
        </w:rPr>
        <w:t>könnten</w:t>
      </w:r>
      <w:r>
        <w:rPr>
          <w:spacing w:val="-2"/>
        </w:rPr>
        <w:t> </w:t>
      </w:r>
      <w:r>
        <w:rPr/>
        <w:t>noch</w:t>
      </w:r>
      <w:r>
        <w:rPr>
          <w:spacing w:val="-2"/>
        </w:rPr>
        <w:t> </w:t>
      </w:r>
      <w:r>
        <w:rPr/>
        <w:t>gut</w:t>
      </w:r>
      <w:r>
        <w:rPr>
          <w:spacing w:val="-2"/>
        </w:rPr>
        <w:t> </w:t>
      </w:r>
      <w:r>
        <w:rPr/>
        <w:t>sieben</w:t>
      </w:r>
      <w:r>
        <w:rPr>
          <w:spacing w:val="-2"/>
        </w:rPr>
        <w:t> </w:t>
      </w:r>
      <w:r>
        <w:rPr>
          <w:spacing w:val="-1"/>
        </w:rPr>
        <w:t>weitere</w:t>
      </w:r>
      <w:r>
        <w:rPr>
          <w:spacing w:val="-2"/>
        </w:rPr>
        <w:t> </w:t>
      </w:r>
      <w:r>
        <w:rPr>
          <w:spacing w:val="-1"/>
        </w:rPr>
        <w:t>Elektroau-</w:t>
      </w:r>
      <w:r>
        <w:rPr>
          <w:spacing w:val="27"/>
        </w:rPr>
        <w:t> </w:t>
      </w:r>
      <w:r>
        <w:rPr/>
        <w:t>tos je 12’000</w:t>
      </w:r>
      <w:r>
        <w:rPr>
          <w:spacing w:val="1"/>
        </w:rPr>
        <w:t> </w:t>
      </w:r>
      <w:r>
        <w:rPr/>
        <w:t>km </w:t>
      </w:r>
      <w:r>
        <w:rPr>
          <w:spacing w:val="-2"/>
        </w:rPr>
        <w:t>pro</w:t>
      </w:r>
      <w:r>
        <w:rPr/>
        <w:t> Jahr</w:t>
      </w:r>
      <w:r>
        <w:rPr>
          <w:spacing w:val="1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</w:t>
      </w:r>
      <w:r>
        <w:rPr/>
        <w:t> </w:t>
      </w:r>
      <w:r>
        <w:rPr>
          <w:spacing w:val="-1"/>
        </w:rPr>
        <w:t>fahren.</w:t>
      </w:r>
    </w:p>
    <w:p>
      <w:pPr>
        <w:pStyle w:val="BodyText"/>
        <w:spacing w:line="210" w:lineRule="exact"/>
        <w:ind w:right="0" w:firstLine="226"/>
        <w:jc w:val="both"/>
      </w:pPr>
      <w:r>
        <w:rPr>
          <w:spacing w:val="-2"/>
        </w:rPr>
        <w:t>Für</w:t>
      </w:r>
      <w:r>
        <w:rPr>
          <w:spacing w:val="-15"/>
        </w:rPr>
        <w:t> </w:t>
      </w:r>
      <w:r>
        <w:rPr/>
        <w:t>ihr</w:t>
      </w:r>
      <w:r>
        <w:rPr>
          <w:spacing w:val="-15"/>
        </w:rPr>
        <w:t> </w:t>
      </w:r>
      <w:r>
        <w:rPr/>
        <w:t>Engagement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>
          <w:spacing w:val="-1"/>
        </w:rPr>
        <w:t>sehenswerte</w:t>
      </w:r>
    </w:p>
    <w:p>
      <w:pPr>
        <w:pStyle w:val="BodyText"/>
        <w:spacing w:line="242" w:lineRule="auto" w:before="2"/>
        <w:ind w:right="0"/>
        <w:jc w:val="left"/>
      </w:pPr>
      <w:r>
        <w:rPr/>
        <w:t>Sanierung</w:t>
      </w:r>
      <w:r>
        <w:rPr>
          <w:spacing w:val="39"/>
        </w:rPr>
        <w:t> </w:t>
      </w:r>
      <w:r>
        <w:rPr>
          <w:spacing w:val="-1"/>
        </w:rPr>
        <w:t>verdienen</w:t>
      </w:r>
      <w:r>
        <w:rPr>
          <w:spacing w:val="40"/>
        </w:rPr>
        <w:t> </w:t>
      </w:r>
      <w:r>
        <w:rPr>
          <w:spacing w:val="-1"/>
        </w:rPr>
        <w:t>Frau</w:t>
      </w:r>
      <w:r>
        <w:rPr>
          <w:spacing w:val="39"/>
        </w:rPr>
        <w:t> </w:t>
      </w:r>
      <w:r>
        <w:rPr>
          <w:spacing w:val="1"/>
        </w:rPr>
        <w:t>Hertl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Herr</w:t>
      </w:r>
      <w:r>
        <w:rPr>
          <w:spacing w:val="28"/>
        </w:rPr>
        <w:t> </w:t>
      </w:r>
      <w:r>
        <w:rPr/>
        <w:t>Huber das </w:t>
      </w:r>
      <w:r>
        <w:rPr>
          <w:spacing w:val="-1"/>
        </w:rPr>
        <w:t>PlusEnergieBau-Diplom</w:t>
      </w:r>
      <w:r>
        <w:rPr/>
        <w:t> 2016.</w:t>
      </w:r>
    </w:p>
    <w:p>
      <w:pPr>
        <w:spacing w:before="6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439209pt;margin-top:5.37811pt;width:103pt;height:19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9"/>
                    <w:gridCol w:w="650"/>
                    <w:gridCol w:w="871"/>
                  </w:tblGrid>
                  <w:tr>
                    <w:trPr>
                      <w:trHeight w:val="251" w:hRule="exact"/>
                    </w:trPr>
                    <w:tc>
                      <w:tcPr>
                        <w:tcW w:w="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72"/>
                          <w:ind w:left="5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32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72"/>
                          <w:ind w:left="9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72"/>
                          <w:ind w:left="8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5"/>
                            <w:sz w:val="14"/>
                          </w:rPr>
                          <w:t>0.14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30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9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8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5"/>
                            <w:sz w:val="14"/>
                          </w:rPr>
                          <w:t>0.15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K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10" w:right="3063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Dach:</w:t>
      </w:r>
    </w:p>
    <w:p>
      <w:pPr>
        <w:tabs>
          <w:tab w:pos="1205" w:val="left" w:leader="none"/>
        </w:tabs>
        <w:spacing w:line="207" w:lineRule="auto" w:before="0"/>
        <w:ind w:left="110" w:right="28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z w:val="14"/>
        </w:rPr>
        <w:t>29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16"/>
          <w:sz w:val="14"/>
        </w:rPr>
        <w:t> </w:t>
      </w:r>
      <w:r>
        <w:rPr>
          <w:rFonts w:ascii="Theinhardt Regular"/>
          <w:spacing w:val="-5"/>
          <w:sz w:val="14"/>
        </w:rPr>
        <w:t>0.15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z w:val="14"/>
        </w:rPr>
        <w:t>0.85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96.920105pt;margin-top:12.496975pt;width:161.65pt;height:176.3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2"/>
                    <w:gridCol w:w="731"/>
                    <w:gridCol w:w="460"/>
                    <w:gridCol w:w="630"/>
                  </w:tblGrid>
                  <w:tr>
                    <w:trPr>
                      <w:trHeight w:val="288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EBF: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6"/>
                            <w:sz w:val="14"/>
                          </w:rPr>
                          <w:t>141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Heizung: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26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198.6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185" w:right="0" w:firstLine="38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18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85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111" w:right="0" w:firstLine="58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kWh/a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11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1"/>
                            <w:sz w:val="14"/>
                            <w:szCs w:val="14"/>
                          </w:rPr>
                          <w:t>28’000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Warmwasser: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4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14.0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6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1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4"/>
                            <w:sz w:val="14"/>
                            <w:szCs w:val="14"/>
                          </w:rPr>
                          <w:t>1’974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2"/>
                            <w:sz w:val="14"/>
                          </w:rPr>
                          <w:t>Elektrizität: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4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3"/>
                            <w:sz w:val="14"/>
                          </w:rPr>
                          <w:t>21.8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6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9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  <w:t>3’080</w:t>
                        </w:r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GesamtEB: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24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2</w:t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3</w:t>
                        </w:r>
                        <w:r>
                          <w:rPr>
                            <w:rFonts w:ascii="Theinhardt Bold"/>
                            <w:b/>
                            <w:spacing w:val="3"/>
                            <w:sz w:val="14"/>
                          </w:rPr>
                          <w:t>4</w:t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.4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0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0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33’054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323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Energiebedarf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nach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der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Sanierung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[56%]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EBF: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4"/>
                            <w:sz w:val="14"/>
                          </w:rPr>
                          <w:t>170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22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7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kWh/a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Heizung: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4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4"/>
                            <w:sz w:val="14"/>
                          </w:rPr>
                          <w:t>57.9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53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1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4"/>
                            <w:szCs w:val="14"/>
                          </w:rPr>
                          <w:t>9’841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Warmwasser: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4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14.0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9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4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0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  <w:t>2’380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Biomasse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(Holz):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2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3"/>
                            <w:sz w:val="14"/>
                          </w:rPr>
                          <w:t>8.7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6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1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3"/>
                            <w:sz w:val="14"/>
                            <w:szCs w:val="14"/>
                          </w:rPr>
                          <w:t>1’468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2"/>
                            <w:sz w:val="14"/>
                          </w:rPr>
                          <w:t>Elektrizität: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3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28.2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0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  <w:t>4’800</w:t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GesamtEB: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44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108.8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1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18’489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Energieversorgung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Eigen-EV: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     </w:t>
                        </w:r>
                        <w:r>
                          <w:rPr>
                            <w:rFonts w:ascii="Theinhardt Regular"/>
                            <w:spacing w:val="21"/>
                            <w:position w:val="5"/>
                            <w:sz w:val="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kWp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2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7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kWh/a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96" w:val="left" w:leader="none"/>
                          </w:tabs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PV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Dach:</w:t>
                        </w:r>
                        <w:r>
                          <w:rPr>
                            <w:rFonts w:ascii="Theinhardt Regular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  <w:tab/>
                        </w:r>
                        <w:r>
                          <w:rPr>
                            <w:rFonts w:ascii="Theinhardt Regular"/>
                            <w:spacing w:val="-7"/>
                            <w:sz w:val="14"/>
                          </w:rPr>
                          <w:t>15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8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6"/>
                            <w:sz w:val="14"/>
                          </w:rPr>
                          <w:t>167.7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9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4"/>
                            <w:sz w:val="14"/>
                          </w:rPr>
                          <w:t>91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2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4"/>
                            <w:szCs w:val="14"/>
                          </w:rPr>
                          <w:t>16’766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SK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Dach: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 </w:t>
                        </w:r>
                        <w:r>
                          <w:rPr>
                            <w:rFonts w:ascii="Theinhardt Regular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244.4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8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66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3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4"/>
                            <w:szCs w:val="14"/>
                          </w:rPr>
                          <w:t>12’221</w:t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21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0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4"/>
                          </w:rPr>
                          <w:t>157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0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28’987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1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7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Energiebilanz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(Endenergie)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7"/>
                          <w:ind w:left="22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7"/>
                          <w:ind w:left="17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4"/>
                          </w:rPr>
                          <w:t>157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28’987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Gesamtenergiebedarf: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0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3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3"/>
                            <w:sz w:val="14"/>
                            <w:szCs w:val="14"/>
                          </w:rPr>
                          <w:t>18’489</w:t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1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2"/>
                            <w:sz w:val="14"/>
                          </w:rPr>
                          <w:t>Solarstromüberschuss: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8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1"/>
                            <w:sz w:val="14"/>
                          </w:rPr>
                          <w:t>57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1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10’498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66" w:space="105"/>
            <w:col w:w="3456" w:space="116"/>
            <w:col w:w="3567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line="172" w:lineRule="exact" w:before="68"/>
        <w:ind w:left="0" w:right="506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7.338612pt;width:345.827pt;height:226.488606pt;mso-position-horizontal-relative:page;mso-position-vertical-relative:paragraph;z-index:1192" type="#_x0000_t75" stroked="false">
            <v:imagedata r:id="rId6" o:title=""/>
          </v:shape>
        </w:pict>
      </w: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Finanzverwaltung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Madiswil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0" w:right="1117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am 20. </w:t>
      </w:r>
      <w:r>
        <w:rPr>
          <w:rFonts w:ascii="Theinhardt Regular"/>
          <w:spacing w:val="1"/>
          <w:sz w:val="14"/>
        </w:rPr>
        <w:t>Juni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2016,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062 </w:t>
      </w:r>
      <w:r>
        <w:rPr>
          <w:rFonts w:ascii="Theinhardt Regular"/>
          <w:spacing w:val="-1"/>
          <w:sz w:val="14"/>
        </w:rPr>
        <w:t>957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73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0" w:right="2076" w:firstLine="0"/>
        <w:jc w:val="righ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7253" w:right="12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b/>
          <w:spacing w:val="28"/>
          <w:sz w:val="14"/>
        </w:rPr>
        <w:t> </w:t>
      </w:r>
      <w:r>
        <w:rPr>
          <w:rFonts w:ascii="Theinhardt Regular"/>
          <w:spacing w:val="1"/>
          <w:sz w:val="14"/>
        </w:rPr>
        <w:t>Raphael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Huber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Linda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Hertl</w:t>
      </w:r>
      <w:r>
        <w:rPr>
          <w:rFonts w:ascii="Theinhardt Regular"/>
          <w:spacing w:val="26"/>
          <w:sz w:val="14"/>
        </w:rPr>
        <w:t> </w:t>
      </w:r>
      <w:r>
        <w:rPr>
          <w:rFonts w:ascii="Theinhardt Regular"/>
          <w:spacing w:val="2"/>
          <w:sz w:val="14"/>
        </w:rPr>
        <w:t>Zielackerstrasse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21,</w:t>
      </w:r>
      <w:r>
        <w:rPr>
          <w:rFonts w:ascii="Theinhardt Regular"/>
          <w:sz w:val="14"/>
        </w:rPr>
        <w:t> 4934 </w:t>
      </w:r>
      <w:r>
        <w:rPr>
          <w:rFonts w:ascii="Theinhardt Regular"/>
          <w:spacing w:val="1"/>
          <w:sz w:val="14"/>
        </w:rPr>
        <w:t>Madiswil</w:t>
      </w: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00" w:lineRule="atLeast"/>
        <w:ind w:left="725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06598" cy="1402556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598" cy="140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27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3"/>
          <w:szCs w:val="13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3"/>
          <w:szCs w:val="1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1"/>
        </w:numPr>
        <w:tabs>
          <w:tab w:pos="351" w:val="left" w:leader="none"/>
        </w:tabs>
        <w:spacing w:line="160" w:lineRule="exact" w:before="76"/>
        <w:ind w:left="350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Das sanierte Bauernhaus in Madiswil/BE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zeichnet sich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durch die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ansprechende,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ganzflä-</w:t>
      </w:r>
      <w:r>
        <w:rPr>
          <w:rFonts w:ascii="Theinhardt Bold" w:hAnsi="Theinhardt Bold"/>
          <w:b/>
          <w:spacing w:val="55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chig</w:t>
      </w:r>
      <w:r>
        <w:rPr>
          <w:rFonts w:ascii="Theinhardt Bold" w:hAnsi="Theinhardt Bold"/>
          <w:b/>
          <w:sz w:val="14"/>
        </w:rPr>
        <w:t> sehr gut integrierte Solaranlage aus.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Sie</w:t>
      </w:r>
      <w:r>
        <w:rPr>
          <w:rFonts w:ascii="Theinhardt Bold" w:hAnsi="Theinhardt Bold"/>
          <w:b/>
          <w:spacing w:val="30"/>
          <w:sz w:val="14"/>
        </w:rPr>
        <w:t> </w:t>
      </w:r>
      <w:r>
        <w:rPr>
          <w:rFonts w:ascii="Theinhardt Bold" w:hAnsi="Theinhardt Bold"/>
          <w:b/>
          <w:sz w:val="14"/>
        </w:rPr>
        <w:t>deckt </w:t>
      </w:r>
      <w:r>
        <w:rPr>
          <w:rFonts w:ascii="Theinhardt Bold" w:hAnsi="Theinhardt Bold"/>
          <w:b/>
          <w:spacing w:val="-1"/>
          <w:sz w:val="14"/>
        </w:rPr>
        <w:t>den</w:t>
      </w:r>
      <w:r>
        <w:rPr>
          <w:rFonts w:ascii="Theinhardt Bold" w:hAnsi="Theinhardt Bold"/>
          <w:b/>
          <w:sz w:val="14"/>
        </w:rPr>
        <w:t> Gesamtenergiebedarf zu 157%,</w:t>
      </w:r>
      <w:r>
        <w:rPr>
          <w:rFonts w:ascii="Theinhardt Bold" w:hAnsi="Theinhardt Bold"/>
          <w:sz w:val="14"/>
        </w:rPr>
      </w:r>
    </w:p>
    <w:p>
      <w:pPr>
        <w:spacing w:line="160" w:lineRule="exact" w:before="76"/>
        <w:ind w:left="12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/>
          <w:b/>
          <w:sz w:val="14"/>
        </w:rPr>
        <w:t>ohne </w:t>
      </w:r>
      <w:r>
        <w:rPr>
          <w:rFonts w:ascii="Theinhardt Bold" w:hAnsi="Theinhardt Bold"/>
          <w:b/>
          <w:spacing w:val="-1"/>
          <w:sz w:val="14"/>
        </w:rPr>
        <w:t>den</w:t>
      </w:r>
      <w:r>
        <w:rPr>
          <w:rFonts w:ascii="Theinhardt Bold" w:hAnsi="Theinhardt Bold"/>
          <w:b/>
          <w:sz w:val="14"/>
        </w:rPr>
        <w:t> Charme des </w:t>
      </w:r>
      <w:r>
        <w:rPr>
          <w:rFonts w:ascii="Theinhardt Bold" w:hAnsi="Theinhardt Bold"/>
          <w:b/>
          <w:spacing w:val="-1"/>
          <w:sz w:val="14"/>
        </w:rPr>
        <w:t>historischen</w:t>
      </w:r>
      <w:r>
        <w:rPr>
          <w:rFonts w:ascii="Theinhardt Bold" w:hAnsi="Theinhardt Bold"/>
          <w:b/>
          <w:sz w:val="14"/>
        </w:rPr>
        <w:t> Bauwerkes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z w:val="14"/>
        </w:rPr>
        <w:t>zu beeinträchtigen,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und wertet das Ortsbild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zukunftsweisend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auf.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51" w:val="left" w:leader="none"/>
        </w:tabs>
        <w:spacing w:line="160" w:lineRule="exact" w:before="76"/>
        <w:ind w:left="350" w:right="14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Auf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Südseite produziert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15-kW-PV-Anla-</w:t>
      </w:r>
      <w:r>
        <w:rPr>
          <w:rFonts w:ascii="Theinhardt Bold" w:hAnsi="Theinhardt Bold" w:cs="Theinhardt Bold" w:eastAsia="Theinhardt Bold"/>
          <w:b/>
          <w:bCs/>
          <w:spacing w:val="4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ge 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ihren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monokristallinen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Zellen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16’800</w:t>
      </w:r>
      <w:r>
        <w:rPr>
          <w:rFonts w:ascii="Theinhardt Bold" w:hAnsi="Theinhardt Bold" w:cs="Theinhardt Bold" w:eastAsia="Theinhardt Bold"/>
          <w:b/>
          <w:bCs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harmonisch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kombiniert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Sonnen-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kollektoranlage,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12’200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generiert.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364" w:space="422"/>
            <w:col w:w="3083" w:space="262"/>
            <w:col w:w="3579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748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50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5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2016-09-21T15:32:03Z</dcterms:created>
  <dcterms:modified xsi:type="dcterms:W3CDTF">2016-09-21T15:32:03Z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