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203pt;width:.1pt;height:.1pt;mso-position-horizontal-relative:page;mso-position-vertical-relative:paragraph;z-index:-4600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203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203pt;width:.1pt;height:.1pt;mso-position-horizontal-relative:page;mso-position-vertical-relative:paragraph;z-index:-4552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203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2014</w:t>
      </w:r>
    </w:p>
    <w:p>
      <w:pPr>
        <w:spacing w:line="232" w:lineRule="auto" w:before="43"/>
        <w:ind w:left="106" w:right="10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erstellte,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gedämmte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zahlreichen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A++-Geräten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bestückte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7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Renggli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Wolhusen/LU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Süddach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11’200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monokris-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tallinen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ausgestattete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kWp-PV-Dachanlage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integriert.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Am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Hang,</w:t>
      </w:r>
      <w:r>
        <w:rPr>
          <w:rFonts w:ascii="Theinhardt Bold" w:hAnsi="Theinhardt Bold" w:cs="Theinhardt Bold" w:eastAsia="Theinhardt Bold"/>
          <w:b/>
          <w:bCs/>
          <w:spacing w:val="9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unterhalb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Gebäudes,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angebaute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Solaranlage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7’960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Wär-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me.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Solaranlagen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19’100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restliche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Wärmebedarf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mittels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Pellets-Heizung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gedeckt.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14’600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re-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sultiert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131%.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Dadurch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131%-PEB-EFH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Renggli,</w:t>
      </w:r>
      <w:r>
        <w:rPr>
          <w:rFonts w:ascii="Theinhardt Black"/>
          <w:b/>
          <w:color w:val="0067B1"/>
          <w:spacing w:val="-33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6110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Wolhusen/LU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/>
        <w:ind w:right="0" w:firstLine="0"/>
        <w:jc w:val="both"/>
      </w:pPr>
      <w:r>
        <w:rPr/>
        <w:t>Dank der guten </w:t>
      </w:r>
      <w:r>
        <w:rPr>
          <w:spacing w:val="-1"/>
        </w:rPr>
        <w:t>Wärmedämmung</w:t>
      </w:r>
      <w:r>
        <w:rPr/>
        <w:t> von 35-</w:t>
      </w:r>
      <w:r>
        <w:rPr>
          <w:spacing w:val="24"/>
        </w:rPr>
        <w:t> </w:t>
      </w:r>
      <w:r>
        <w:rPr/>
        <w:t>60</w:t>
      </w:r>
      <w:r>
        <w:rPr>
          <w:spacing w:val="-2"/>
        </w:rPr>
        <w:t> </w:t>
      </w:r>
      <w:r>
        <w:rPr/>
        <w:t>cm,</w:t>
      </w:r>
      <w:r>
        <w:rPr>
          <w:spacing w:val="-13"/>
        </w:rPr>
        <w:t> </w:t>
      </w:r>
      <w:r>
        <w:rPr/>
        <w:t>A++-Haushaltgeräten</w:t>
      </w:r>
      <w:r>
        <w:rPr>
          <w:spacing w:val="-2"/>
        </w:rPr>
        <w:t> </w:t>
      </w:r>
      <w:r>
        <w:rPr>
          <w:spacing w:val="-1"/>
        </w:rPr>
        <w:t>sowie</w:t>
      </w:r>
      <w:r>
        <w:rPr>
          <w:spacing w:val="-2"/>
        </w:rPr>
        <w:t> LED-</w:t>
      </w:r>
      <w:r>
        <w:rPr>
          <w:spacing w:val="25"/>
        </w:rPr>
        <w:t> </w:t>
      </w:r>
      <w:r>
        <w:rPr>
          <w:spacing w:val="-1"/>
        </w:rPr>
        <w:t>Lampen</w:t>
      </w:r>
      <w:r>
        <w:rPr>
          <w:spacing w:val="41"/>
        </w:rPr>
        <w:t> </w:t>
      </w:r>
      <w:r>
        <w:rPr/>
        <w:t>benötigt</w:t>
      </w:r>
      <w:r>
        <w:rPr>
          <w:spacing w:val="42"/>
        </w:rPr>
        <w:t> </w:t>
      </w:r>
      <w:r>
        <w:rPr/>
        <w:t>der</w:t>
      </w:r>
      <w:r>
        <w:rPr>
          <w:spacing w:val="41"/>
        </w:rPr>
        <w:t> </w:t>
      </w:r>
      <w:r>
        <w:rPr/>
        <w:t>Neubau</w:t>
      </w:r>
      <w:r>
        <w:rPr>
          <w:spacing w:val="42"/>
        </w:rPr>
        <w:t> </w:t>
      </w:r>
      <w:r>
        <w:rPr/>
        <w:t>bei</w:t>
      </w:r>
      <w:r>
        <w:rPr>
          <w:spacing w:val="42"/>
        </w:rPr>
        <w:t> </w:t>
      </w:r>
      <w:r>
        <w:rPr/>
        <w:t>einer</w:t>
      </w:r>
      <w:r>
        <w:rPr>
          <w:spacing w:val="25"/>
        </w:rPr>
        <w:t> </w:t>
      </w:r>
      <w:r>
        <w:rPr>
          <w:spacing w:val="-1"/>
        </w:rPr>
        <w:t>Energiebezugsfläche</w:t>
      </w:r>
      <w:r>
        <w:rPr>
          <w:spacing w:val="48"/>
        </w:rPr>
        <w:t> </w:t>
      </w:r>
      <w:r>
        <w:rPr>
          <w:spacing w:val="-1"/>
        </w:rPr>
        <w:t>(EBF)</w:t>
      </w:r>
      <w:r>
        <w:rPr>
          <w:spacing w:val="48"/>
        </w:rPr>
        <w:t> </w:t>
      </w:r>
      <w:r>
        <w:rPr/>
        <w:t>von</w:t>
      </w:r>
      <w:r>
        <w:rPr>
          <w:spacing w:val="48"/>
        </w:rPr>
        <w:t> </w:t>
      </w:r>
      <w:r>
        <w:rPr/>
        <w:t>265 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31"/>
          <w:w w:val="104"/>
          <w:position w:val="6"/>
          <w:sz w:val="10"/>
          <w:szCs w:val="10"/>
        </w:rPr>
        <w:t> </w:t>
      </w:r>
      <w:r>
        <w:rPr/>
        <w:t>noch</w:t>
      </w:r>
      <w:r>
        <w:rPr>
          <w:spacing w:val="28"/>
        </w:rPr>
        <w:t> </w:t>
      </w:r>
      <w:r>
        <w:rPr/>
        <w:t>14’600</w:t>
      </w:r>
      <w:r>
        <w:rPr>
          <w:spacing w:val="29"/>
        </w:rPr>
        <w:t> </w:t>
      </w:r>
      <w:r>
        <w:rPr/>
        <w:t>kWh</w:t>
      </w:r>
      <w:r>
        <w:rPr>
          <w:spacing w:val="28"/>
        </w:rPr>
        <w:t> </w:t>
      </w:r>
      <w:r>
        <w:rPr>
          <w:spacing w:val="-2"/>
        </w:rPr>
        <w:t>pro</w:t>
      </w:r>
      <w:r>
        <w:rPr>
          <w:spacing w:val="29"/>
        </w:rPr>
        <w:t> </w:t>
      </w:r>
      <w:r>
        <w:rPr/>
        <w:t>Jahr</w:t>
      </w:r>
      <w:r>
        <w:rPr>
          <w:spacing w:val="29"/>
        </w:rPr>
        <w:t> </w:t>
      </w:r>
      <w:r>
        <w:rPr/>
        <w:t>und</w:t>
      </w:r>
      <w:r>
        <w:rPr>
          <w:spacing w:val="28"/>
        </w:rPr>
        <w:t> </w:t>
      </w:r>
      <w:r>
        <w:rPr/>
        <w:t>erzeugt</w:t>
      </w:r>
      <w:r>
        <w:rPr>
          <w:spacing w:val="20"/>
        </w:rPr>
        <w:t> </w:t>
      </w:r>
      <w:r>
        <w:rPr/>
        <w:t>mit</w:t>
      </w:r>
      <w:r>
        <w:rPr>
          <w:spacing w:val="25"/>
        </w:rPr>
        <w:t> </w:t>
      </w:r>
      <w:r>
        <w:rPr/>
        <w:t>den</w:t>
      </w:r>
      <w:r>
        <w:rPr>
          <w:spacing w:val="26"/>
        </w:rPr>
        <w:t> </w:t>
      </w:r>
      <w:r>
        <w:rPr>
          <w:spacing w:val="-1"/>
        </w:rPr>
        <w:t>Solaranlagen</w:t>
      </w:r>
      <w:r>
        <w:rPr>
          <w:spacing w:val="25"/>
        </w:rPr>
        <w:t> </w:t>
      </w:r>
      <w:r>
        <w:rPr>
          <w:spacing w:val="-1"/>
        </w:rPr>
        <w:t>insgesamt</w:t>
      </w:r>
      <w:r>
        <w:rPr>
          <w:spacing w:val="26"/>
        </w:rPr>
        <w:t> </w:t>
      </w:r>
      <w:r>
        <w:rPr/>
        <w:t>19’100</w:t>
      </w:r>
      <w:r>
        <w:rPr>
          <w:spacing w:val="31"/>
        </w:rPr>
        <w:t> </w:t>
      </w:r>
      <w:r>
        <w:rPr>
          <w:spacing w:val="-2"/>
        </w:rPr>
        <w:t>kWh/a.</w:t>
      </w:r>
    </w:p>
    <w:p>
      <w:pPr>
        <w:pStyle w:val="BodyText"/>
        <w:spacing w:line="230" w:lineRule="exact" w:before="0"/>
        <w:ind w:right="0"/>
        <w:jc w:val="both"/>
      </w:pPr>
      <w:r>
        <w:rPr/>
        <w:t>Der</w:t>
      </w:r>
      <w:r>
        <w:rPr>
          <w:spacing w:val="-20"/>
        </w:rPr>
        <w:t> </w:t>
      </w:r>
      <w:r>
        <w:rPr>
          <w:spacing w:val="-1"/>
        </w:rPr>
        <w:t>Wärmebedarf</w:t>
      </w:r>
      <w:r>
        <w:rPr>
          <w:spacing w:val="-20"/>
        </w:rPr>
        <w:t> </w:t>
      </w:r>
      <w:r>
        <w:rPr/>
        <w:t>beläuft</w:t>
      </w:r>
      <w:r>
        <w:rPr>
          <w:spacing w:val="-20"/>
        </w:rPr>
        <w:t> </w:t>
      </w:r>
      <w:r>
        <w:rPr/>
        <w:t>sich</w:t>
      </w:r>
      <w:r>
        <w:rPr>
          <w:spacing w:val="-21"/>
        </w:rPr>
        <w:t> </w:t>
      </w:r>
      <w:r>
        <w:rPr/>
        <w:t>dabei</w:t>
      </w:r>
      <w:r>
        <w:rPr>
          <w:spacing w:val="-20"/>
        </w:rPr>
        <w:t> </w:t>
      </w:r>
      <w:r>
        <w:rPr/>
        <w:t>auf</w:t>
      </w:r>
      <w:r>
        <w:rPr>
          <w:spacing w:val="30"/>
          <w:w w:val="98"/>
        </w:rPr>
        <w:t> </w:t>
      </w:r>
      <w:r>
        <w:rPr/>
        <w:t>10’300</w:t>
      </w:r>
      <w:r>
        <w:rPr>
          <w:spacing w:val="27"/>
        </w:rPr>
        <w:t> </w:t>
      </w:r>
      <w:r>
        <w:rPr>
          <w:spacing w:val="-3"/>
        </w:rPr>
        <w:t>kWh/a.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27"/>
        </w:rPr>
        <w:t> </w:t>
      </w:r>
      <w:r>
        <w:rPr/>
        <w:t>40</w:t>
      </w:r>
      <w:r>
        <w:rPr>
          <w:spacing w:val="28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23"/>
          <w:position w:val="6"/>
          <w:sz w:val="10"/>
          <w:szCs w:val="10"/>
        </w:rPr>
        <w:t> </w:t>
      </w:r>
      <w:r>
        <w:rPr>
          <w:spacing w:val="-3"/>
        </w:rPr>
        <w:t>grosse</w:t>
      </w:r>
      <w:r>
        <w:rPr>
          <w:spacing w:val="28"/>
        </w:rPr>
        <w:t> </w:t>
      </w:r>
      <w:r>
        <w:rPr>
          <w:spacing w:val="-1"/>
        </w:rPr>
        <w:t>Solar-</w:t>
      </w:r>
      <w:r>
        <w:rPr>
          <w:spacing w:val="29"/>
          <w:w w:val="98"/>
        </w:rPr>
        <w:t> </w:t>
      </w:r>
      <w:r>
        <w:rPr>
          <w:spacing w:val="-1"/>
        </w:rPr>
        <w:t>thermie-Anlage</w:t>
      </w:r>
      <w:r>
        <w:rPr>
          <w:spacing w:val="12"/>
        </w:rPr>
        <w:t> </w:t>
      </w:r>
      <w:r>
        <w:rPr/>
        <w:t>erzeugt</w:t>
      </w:r>
      <w:r>
        <w:rPr>
          <w:spacing w:val="13"/>
        </w:rPr>
        <w:t> </w:t>
      </w:r>
      <w:r>
        <w:rPr/>
        <w:t>mit</w:t>
      </w:r>
      <w:r>
        <w:rPr>
          <w:spacing w:val="13"/>
        </w:rPr>
        <w:t> </w:t>
      </w:r>
      <w:r>
        <w:rPr/>
        <w:t>7’960</w:t>
      </w:r>
      <w:r>
        <w:rPr>
          <w:spacing w:val="13"/>
        </w:rPr>
        <w:t> </w:t>
      </w:r>
      <w:r>
        <w:rPr>
          <w:spacing w:val="-3"/>
        </w:rPr>
        <w:t>kWh/a</w:t>
      </w:r>
      <w:r>
        <w:rPr>
          <w:spacing w:val="21"/>
          <w:w w:val="98"/>
        </w:rPr>
        <w:t> </w:t>
      </w:r>
      <w:r>
        <w:rPr>
          <w:spacing w:val="-1"/>
        </w:rPr>
        <w:t>theoretisch</w:t>
      </w:r>
      <w:r>
        <w:rPr>
          <w:spacing w:val="12"/>
        </w:rPr>
        <w:t> </w:t>
      </w:r>
      <w:r>
        <w:rPr>
          <w:spacing w:val="-1"/>
        </w:rPr>
        <w:t>genügend</w:t>
      </w:r>
      <w:r>
        <w:rPr>
          <w:spacing w:val="11"/>
        </w:rPr>
        <w:t> </w:t>
      </w:r>
      <w:r>
        <w:rPr>
          <w:spacing w:val="-3"/>
        </w:rPr>
        <w:t>Wärme,</w:t>
      </w:r>
      <w:r>
        <w:rPr>
          <w:spacing w:val="4"/>
        </w:rPr>
        <w:t> </w:t>
      </w:r>
      <w:r>
        <w:rPr/>
        <w:t>um</w:t>
      </w:r>
      <w:r>
        <w:rPr>
          <w:spacing w:val="12"/>
        </w:rPr>
        <w:t> </w:t>
      </w:r>
      <w:r>
        <w:rPr>
          <w:spacing w:val="-1"/>
        </w:rPr>
        <w:t>diesen</w:t>
      </w:r>
      <w:r>
        <w:rPr>
          <w:spacing w:val="41"/>
          <w:w w:val="98"/>
        </w:rPr>
        <w:t> </w:t>
      </w:r>
      <w:r>
        <w:rPr>
          <w:spacing w:val="1"/>
        </w:rPr>
        <w:t>Bedarf</w:t>
      </w:r>
      <w:r>
        <w:rPr>
          <w:spacing w:val="-10"/>
        </w:rPr>
        <w:t> </w:t>
      </w:r>
      <w:r>
        <w:rPr/>
        <w:t>zu</w:t>
      </w:r>
      <w:r>
        <w:rPr>
          <w:spacing w:val="-9"/>
        </w:rPr>
        <w:t> </w:t>
      </w:r>
      <w:r>
        <w:rPr>
          <w:spacing w:val="-1"/>
        </w:rPr>
        <w:t>decken.</w:t>
      </w:r>
      <w:r>
        <w:rPr>
          <w:spacing w:val="-17"/>
        </w:rPr>
        <w:t> </w:t>
      </w:r>
      <w:r>
        <w:rPr>
          <w:spacing w:val="-1"/>
        </w:rPr>
        <w:t>Diese</w:t>
      </w:r>
      <w:r>
        <w:rPr>
          <w:spacing w:val="-10"/>
        </w:rPr>
        <w:t> </w:t>
      </w:r>
      <w:r>
        <w:rPr>
          <w:spacing w:val="-3"/>
        </w:rPr>
        <w:t>Wärme</w:t>
      </w:r>
      <w:r>
        <w:rPr>
          <w:spacing w:val="-9"/>
        </w:rPr>
        <w:t> </w:t>
      </w:r>
      <w:r>
        <w:rPr>
          <w:spacing w:val="-3"/>
        </w:rPr>
        <w:t>wird</w:t>
      </w:r>
      <w:r>
        <w:rPr>
          <w:spacing w:val="-9"/>
        </w:rPr>
        <w:t> </w:t>
      </w:r>
      <w:r>
        <w:rPr/>
        <w:t>aller-</w:t>
      </w:r>
      <w:r>
        <w:rPr>
          <w:spacing w:val="29"/>
          <w:w w:val="98"/>
        </w:rPr>
        <w:t> </w:t>
      </w:r>
      <w:r>
        <w:rPr/>
        <w:t>dings vornehmlich im</w:t>
      </w:r>
      <w:r>
        <w:rPr>
          <w:spacing w:val="1"/>
        </w:rPr>
        <w:t> </w:t>
      </w:r>
      <w:r>
        <w:rPr/>
        <w:t>Sommer </w:t>
      </w:r>
      <w:r>
        <w:rPr>
          <w:spacing w:val="-1"/>
        </w:rPr>
        <w:t>gewonnen</w:t>
      </w:r>
      <w:r>
        <w:rPr>
          <w:spacing w:val="23"/>
          <w:w w:val="98"/>
        </w:rPr>
        <w:t> </w:t>
      </w:r>
      <w:r>
        <w:rPr/>
        <w:t>und</w:t>
      </w:r>
      <w:r>
        <w:rPr>
          <w:spacing w:val="-18"/>
        </w:rPr>
        <w:t> </w:t>
      </w:r>
      <w:r>
        <w:rPr/>
        <w:t>hauptsächlich</w:t>
      </w:r>
      <w:r>
        <w:rPr>
          <w:spacing w:val="-18"/>
        </w:rPr>
        <w:t> </w:t>
      </w:r>
      <w:r>
        <w:rPr/>
        <w:t>im</w:t>
      </w:r>
      <w:r>
        <w:rPr>
          <w:spacing w:val="-18"/>
        </w:rPr>
        <w:t> </w:t>
      </w:r>
      <w:r>
        <w:rPr/>
        <w:t>Winter</w:t>
      </w:r>
      <w:r>
        <w:rPr>
          <w:spacing w:val="-18"/>
        </w:rPr>
        <w:t> </w:t>
      </w:r>
      <w:r>
        <w:rPr/>
        <w:t>benötigt.</w:t>
      </w:r>
      <w:r>
        <w:rPr>
          <w:spacing w:val="-25"/>
        </w:rPr>
        <w:t> </w:t>
      </w:r>
      <w:r>
        <w:rPr>
          <w:spacing w:val="-1"/>
        </w:rPr>
        <w:t>Auf-</w:t>
      </w:r>
      <w:r>
        <w:rPr>
          <w:spacing w:val="27"/>
          <w:w w:val="98"/>
        </w:rPr>
        <w:t> </w:t>
      </w:r>
      <w:r>
        <w:rPr/>
        <w:t>grund</w:t>
      </w:r>
      <w:r>
        <w:rPr>
          <w:spacing w:val="-29"/>
        </w:rPr>
        <w:t> </w:t>
      </w:r>
      <w:r>
        <w:rPr/>
        <w:t>der</w:t>
      </w:r>
      <w:r>
        <w:rPr>
          <w:spacing w:val="-29"/>
        </w:rPr>
        <w:t> </w:t>
      </w:r>
      <w:r>
        <w:rPr>
          <w:spacing w:val="-1"/>
        </w:rPr>
        <w:t>thermischen</w:t>
      </w:r>
      <w:r>
        <w:rPr>
          <w:spacing w:val="-29"/>
        </w:rPr>
        <w:t> </w:t>
      </w:r>
      <w:r>
        <w:rPr/>
        <w:t>Speicherverluste</w:t>
      </w:r>
      <w:r>
        <w:rPr>
          <w:spacing w:val="-28"/>
        </w:rPr>
        <w:t> </w:t>
      </w:r>
      <w:r>
        <w:rPr/>
        <w:t>ist</w:t>
      </w:r>
      <w:r>
        <w:rPr>
          <w:spacing w:val="32"/>
          <w:w w:val="98"/>
        </w:rPr>
        <w:t> </w:t>
      </w:r>
      <w:r>
        <w:rPr/>
        <w:t>das</w:t>
      </w:r>
      <w:r>
        <w:rPr>
          <w:spacing w:val="-22"/>
        </w:rPr>
        <w:t> </w:t>
      </w:r>
      <w:r>
        <w:rPr>
          <w:spacing w:val="-3"/>
        </w:rPr>
        <w:t>EFH</w:t>
      </w:r>
      <w:r>
        <w:rPr>
          <w:spacing w:val="-21"/>
        </w:rPr>
        <w:t> </w:t>
      </w:r>
      <w:r>
        <w:rPr/>
        <w:t>Renggli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den</w:t>
      </w:r>
      <w:r>
        <w:rPr>
          <w:spacing w:val="-21"/>
        </w:rPr>
        <w:t> </w:t>
      </w:r>
      <w:r>
        <w:rPr/>
        <w:t>Wintermonaten</w:t>
      </w:r>
      <w:r>
        <w:rPr>
          <w:spacing w:val="-21"/>
        </w:rPr>
        <w:t> </w:t>
      </w:r>
      <w:r>
        <w:rPr/>
        <w:t>auf</w:t>
      </w:r>
      <w:r>
        <w:rPr>
          <w:spacing w:val="23"/>
          <w:w w:val="98"/>
        </w:rPr>
        <w:t> </w:t>
      </w:r>
      <w:r>
        <w:rPr/>
        <w:t>eine</w:t>
      </w:r>
      <w:r>
        <w:rPr>
          <w:spacing w:val="26"/>
        </w:rPr>
        <w:t> </w:t>
      </w:r>
      <w:r>
        <w:rPr>
          <w:spacing w:val="-1"/>
        </w:rPr>
        <w:t>Pellets-Feuerung</w:t>
      </w:r>
      <w:r>
        <w:rPr>
          <w:spacing w:val="27"/>
        </w:rPr>
        <w:t> </w:t>
      </w:r>
      <w:r>
        <w:rPr>
          <w:spacing w:val="-1"/>
        </w:rPr>
        <w:t>angewiesen,</w:t>
      </w:r>
      <w:r>
        <w:rPr>
          <w:spacing w:val="18"/>
        </w:rPr>
        <w:t> </w:t>
      </w:r>
      <w:r>
        <w:rPr/>
        <w:t>die</w:t>
      </w:r>
      <w:r>
        <w:rPr>
          <w:spacing w:val="20"/>
          <w:w w:val="98"/>
        </w:rPr>
        <w:t> </w:t>
      </w:r>
      <w:r>
        <w:rPr/>
        <w:t>2’350</w:t>
      </w:r>
      <w:r>
        <w:rPr>
          <w:spacing w:val="-14"/>
        </w:rPr>
        <w:t> </w:t>
      </w:r>
      <w:r>
        <w:rPr>
          <w:spacing w:val="-3"/>
        </w:rPr>
        <w:t>kWh/a</w:t>
      </w:r>
      <w:r>
        <w:rPr>
          <w:spacing w:val="-13"/>
        </w:rPr>
        <w:t> </w:t>
      </w:r>
      <w:r>
        <w:rPr>
          <w:spacing w:val="-1"/>
        </w:rPr>
        <w:t>zuführen</w:t>
      </w:r>
      <w:r>
        <w:rPr>
          <w:spacing w:val="-14"/>
        </w:rPr>
        <w:t> </w:t>
      </w:r>
      <w:r>
        <w:rPr>
          <w:spacing w:val="-1"/>
        </w:rPr>
        <w:t>muss.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/>
        <w:t>Im</w:t>
      </w:r>
      <w:r>
        <w:rPr>
          <w:spacing w:val="3"/>
        </w:rPr>
        <w:t> </w:t>
      </w:r>
      <w:r>
        <w:rPr>
          <w:spacing w:val="-1"/>
        </w:rPr>
        <w:t>Jahresdurchschnitt</w:t>
      </w:r>
      <w:r>
        <w:rPr>
          <w:spacing w:val="3"/>
        </w:rPr>
        <w:t> </w:t>
      </w:r>
      <w:r>
        <w:rPr/>
        <w:t>erzeugt</w:t>
      </w:r>
      <w:r>
        <w:rPr>
          <w:spacing w:val="3"/>
        </w:rPr>
        <w:t> </w:t>
      </w:r>
      <w:r>
        <w:rPr/>
        <w:t>das</w:t>
      </w:r>
      <w:r>
        <w:rPr>
          <w:spacing w:val="3"/>
        </w:rPr>
        <w:t> </w:t>
      </w:r>
      <w:r>
        <w:rPr/>
        <w:t>Ge-</w:t>
      </w:r>
      <w:r>
        <w:rPr>
          <w:spacing w:val="29"/>
        </w:rPr>
        <w:t> </w:t>
      </w:r>
      <w:r>
        <w:rPr/>
        <w:t>bäude</w:t>
      </w:r>
      <w:r>
        <w:rPr>
          <w:spacing w:val="23"/>
        </w:rPr>
        <w:t> </w:t>
      </w:r>
      <w:r>
        <w:rPr/>
        <w:t>31%</w:t>
      </w:r>
      <w:r>
        <w:rPr>
          <w:spacing w:val="23"/>
        </w:rPr>
        <w:t> </w:t>
      </w:r>
      <w:r>
        <w:rPr>
          <w:spacing w:val="-1"/>
        </w:rPr>
        <w:t>mehr</w:t>
      </w:r>
      <w:r>
        <w:rPr>
          <w:spacing w:val="23"/>
        </w:rPr>
        <w:t> </w:t>
      </w:r>
      <w:r>
        <w:rPr>
          <w:spacing w:val="-1"/>
        </w:rPr>
        <w:t>Strom,</w:t>
      </w:r>
      <w:r>
        <w:rPr>
          <w:spacing w:val="12"/>
        </w:rPr>
        <w:t> </w:t>
      </w:r>
      <w:r>
        <w:rPr/>
        <w:t>als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>
          <w:spacing w:val="-1"/>
        </w:rPr>
        <w:t>gesamt-</w:t>
      </w:r>
      <w:r>
        <w:rPr>
          <w:spacing w:val="20"/>
        </w:rPr>
        <w:t> </w:t>
      </w:r>
      <w:r>
        <w:rPr>
          <w:spacing w:val="1"/>
        </w:rPr>
        <w:t>haft</w:t>
      </w:r>
      <w:r>
        <w:rPr>
          <w:spacing w:val="13"/>
        </w:rPr>
        <w:t> </w:t>
      </w:r>
      <w:r>
        <w:rPr>
          <w:spacing w:val="-1"/>
        </w:rPr>
        <w:t>Strom</w:t>
      </w:r>
      <w:r>
        <w:rPr>
          <w:spacing w:val="13"/>
        </w:rPr>
        <w:t> </w:t>
      </w:r>
      <w:r>
        <w:rPr/>
        <w:t>und</w:t>
      </w:r>
      <w:r>
        <w:rPr>
          <w:spacing w:val="13"/>
        </w:rPr>
        <w:t> </w:t>
      </w:r>
      <w:r>
        <w:rPr>
          <w:spacing w:val="-2"/>
        </w:rPr>
        <w:t>Wärme</w:t>
      </w:r>
      <w:r>
        <w:rPr>
          <w:spacing w:val="13"/>
        </w:rPr>
        <w:t> </w:t>
      </w:r>
      <w:r>
        <w:rPr/>
        <w:t>benötigt.</w:t>
      </w:r>
      <w:r>
        <w:rPr>
          <w:spacing w:val="3"/>
        </w:rPr>
        <w:t> </w:t>
      </w:r>
      <w:r>
        <w:rPr/>
        <w:t>Es</w:t>
      </w:r>
      <w:r>
        <w:rPr>
          <w:spacing w:val="13"/>
        </w:rPr>
        <w:t> </w:t>
      </w:r>
      <w:r>
        <w:rPr>
          <w:spacing w:val="-1"/>
        </w:rPr>
        <w:t>kann</w:t>
      </w:r>
      <w:r>
        <w:rPr>
          <w:spacing w:val="20"/>
        </w:rPr>
        <w:t> </w:t>
      </w:r>
      <w:r>
        <w:rPr/>
        <w:t>rund</w:t>
      </w:r>
      <w:r>
        <w:rPr>
          <w:spacing w:val="5"/>
        </w:rPr>
        <w:t> </w:t>
      </w:r>
      <w:r>
        <w:rPr/>
        <w:t>4’530</w:t>
      </w:r>
      <w:r>
        <w:rPr>
          <w:spacing w:val="5"/>
        </w:rPr>
        <w:t> </w:t>
      </w:r>
      <w:r>
        <w:rPr>
          <w:spacing w:val="-2"/>
        </w:rPr>
        <w:t>kWh/a</w:t>
      </w:r>
      <w:r>
        <w:rPr>
          <w:spacing w:val="5"/>
        </w:rPr>
        <w:t> </w:t>
      </w:r>
      <w:r>
        <w:rPr>
          <w:spacing w:val="-1"/>
        </w:rPr>
        <w:t>emissionsfreien</w:t>
      </w:r>
      <w:r>
        <w:rPr>
          <w:spacing w:val="5"/>
        </w:rPr>
        <w:t> </w:t>
      </w:r>
      <w:r>
        <w:rPr/>
        <w:t>Solar-</w:t>
      </w:r>
      <w:r>
        <w:rPr>
          <w:spacing w:val="20"/>
        </w:rPr>
        <w:t> </w:t>
      </w:r>
      <w:r>
        <w:rPr>
          <w:spacing w:val="-2"/>
        </w:rPr>
        <w:t>strom</w:t>
      </w:r>
      <w:r>
        <w:rPr/>
        <w:t> ins </w:t>
      </w:r>
      <w:r>
        <w:rPr>
          <w:spacing w:val="1"/>
        </w:rPr>
        <w:t>Netz</w:t>
      </w:r>
      <w:r>
        <w:rPr/>
        <w:t> </w:t>
      </w:r>
      <w:r>
        <w:rPr>
          <w:spacing w:val="-1"/>
        </w:rPr>
        <w:t>einspeisen.</w:t>
      </w:r>
      <w:r>
        <w:rPr>
          <w:spacing w:val="37"/>
        </w:rPr>
        <w:t> </w:t>
      </w:r>
      <w:r>
        <w:rPr/>
        <w:t>Aus  </w:t>
      </w:r>
      <w:r>
        <w:rPr>
          <w:spacing w:val="-1"/>
        </w:rPr>
        <w:t>diesem</w:t>
      </w:r>
      <w:r>
        <w:rPr>
          <w:spacing w:val="35"/>
        </w:rPr>
        <w:t> </w:t>
      </w:r>
      <w:r>
        <w:rPr/>
        <w:t>Grund</w:t>
      </w:r>
      <w:r>
        <w:rPr>
          <w:spacing w:val="5"/>
        </w:rPr>
        <w:t> </w:t>
      </w:r>
      <w:r>
        <w:rPr>
          <w:spacing w:val="-2"/>
        </w:rPr>
        <w:t>wird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>
          <w:spacing w:val="-2"/>
        </w:rPr>
        <w:t>EFH</w:t>
      </w:r>
      <w:r>
        <w:rPr>
          <w:spacing w:val="5"/>
        </w:rPr>
        <w:t> </w:t>
      </w:r>
      <w:r>
        <w:rPr/>
        <w:t>Renggli</w:t>
      </w:r>
      <w:r>
        <w:rPr>
          <w:spacing w:val="5"/>
        </w:rPr>
        <w:t> </w:t>
      </w:r>
      <w:r>
        <w:rPr/>
        <w:t>mit</w:t>
      </w:r>
      <w:r>
        <w:rPr>
          <w:spacing w:val="5"/>
        </w:rPr>
        <w:t> </w:t>
      </w:r>
      <w:r>
        <w:rPr/>
        <w:t>dem</w:t>
      </w:r>
      <w:r>
        <w:rPr>
          <w:spacing w:val="27"/>
        </w:rPr>
        <w:t> </w:t>
      </w:r>
      <w:r>
        <w:rPr>
          <w:spacing w:val="-1"/>
        </w:rPr>
        <w:t>PlusEnergieBau-Diplom</w:t>
      </w:r>
      <w:r>
        <w:rPr>
          <w:spacing w:val="16"/>
        </w:rPr>
        <w:t> </w:t>
      </w:r>
      <w:r>
        <w:rPr/>
        <w:t>2014</w:t>
      </w:r>
      <w:r>
        <w:rPr>
          <w:spacing w:val="16"/>
        </w:rPr>
        <w:t> </w:t>
      </w:r>
      <w:r>
        <w:rPr>
          <w:spacing w:val="-1"/>
        </w:rPr>
        <w:t>ausge-</w:t>
      </w:r>
      <w:r>
        <w:rPr>
          <w:spacing w:val="43"/>
        </w:rPr>
        <w:t> </w:t>
      </w:r>
      <w:r>
        <w:rPr/>
        <w:t>zeichnet.</w:t>
      </w:r>
    </w:p>
    <w:p>
      <w:pPr>
        <w:spacing w:before="6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20" w:val="left" w:leader="none"/>
          <w:tab w:pos="1922" w:val="left" w:leader="none"/>
          <w:tab w:pos="2379" w:val="left" w:leader="none"/>
          <w:tab w:pos="2419" w:val="left" w:leader="none"/>
          <w:tab w:pos="2824" w:val="left" w:leader="none"/>
        </w:tabs>
        <w:spacing w:line="207" w:lineRule="auto" w:before="6"/>
        <w:ind w:left="107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265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(inkl.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Holz):</w:t>
        <w:tab/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45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6’625</w:t>
      </w:r>
    </w:p>
    <w:p>
      <w:pPr>
        <w:tabs>
          <w:tab w:pos="1808" w:val="left" w:leader="none"/>
          <w:tab w:pos="2382" w:val="left" w:leader="none"/>
          <w:tab w:pos="2855" w:val="left" w:leader="none"/>
        </w:tabs>
        <w:spacing w:line="154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13.9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3’683</w:t>
      </w:r>
    </w:p>
    <w:p>
      <w:pPr>
        <w:tabs>
          <w:tab w:pos="1806" w:val="left" w:leader="none"/>
          <w:tab w:pos="2379" w:val="left" w:leader="none"/>
          <w:tab w:pos="2857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16.2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30</w:t>
        <w:tab/>
        <w:t>4’304</w:t>
      </w:r>
    </w:p>
    <w:p>
      <w:pPr>
        <w:tabs>
          <w:tab w:pos="1803" w:val="left" w:leader="none"/>
          <w:tab w:pos="2299" w:val="left" w:leader="none"/>
          <w:tab w:pos="278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w w:val="95"/>
          <w:sz w:val="14"/>
          <w:szCs w:val="14"/>
        </w:rPr>
        <w:t>55.1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14’612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745" w:val="left" w:leader="none"/>
          <w:tab w:pos="2380" w:val="left" w:leader="none"/>
          <w:tab w:pos="2419" w:val="left" w:leader="none"/>
          <w:tab w:pos="2803" w:val="left" w:leader="none"/>
        </w:tabs>
        <w:spacing w:line="207" w:lineRule="auto" w:before="6"/>
        <w:ind w:left="107" w:right="33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 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64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10.2</w:t>
        <w:tab/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174.7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77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11’183</w:t>
      </w:r>
    </w:p>
    <w:p>
      <w:pPr>
        <w:tabs>
          <w:tab w:pos="818" w:val="left" w:leader="none"/>
          <w:tab w:pos="1722" w:val="left" w:leader="none"/>
          <w:tab w:pos="2379" w:val="left" w:leader="none"/>
          <w:tab w:pos="2854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SK:</w:t>
        <w:tab/>
        <w:t>40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198.9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54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7’956</w:t>
      </w:r>
    </w:p>
    <w:p>
      <w:pPr>
        <w:tabs>
          <w:tab w:pos="2305" w:val="left" w:leader="none"/>
          <w:tab w:pos="2774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3"/>
          <w:w w:val="95"/>
          <w:sz w:val="14"/>
          <w:szCs w:val="14"/>
        </w:rPr>
        <w:t>131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19’139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564"/>
        <w:gridCol w:w="621"/>
      </w:tblGrid>
      <w:tr>
        <w:trPr>
          <w:trHeight w:val="190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(Endenergie)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3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1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3"/>
                <w:sz w:val="14"/>
              </w:rPr>
              <w:t>131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19’139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14’612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11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8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2"/>
                <w:sz w:val="14"/>
              </w:rPr>
              <w:t>31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9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4’527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160" w:lineRule="exact" w:before="0"/>
        <w:ind w:left="267" w:right="926" w:hanging="16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1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CKW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23.6.2014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Huber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Kathrin,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041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249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51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23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12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Bauherrschaft:</w:t>
      </w:r>
      <w:r>
        <w:rPr>
          <w:rFonts w:ascii="Theinhardt Bold"/>
          <w:b/>
          <w:spacing w:val="21"/>
          <w:sz w:val="14"/>
        </w:rPr>
        <w:t> </w:t>
      </w:r>
      <w:r>
        <w:rPr>
          <w:rFonts w:ascii="Theinhardt Regular"/>
          <w:spacing w:val="1"/>
          <w:sz w:val="14"/>
        </w:rPr>
        <w:t>Adrian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Eveline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Renggli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1"/>
          <w:sz w:val="14"/>
        </w:rPr>
        <w:t>Pappelweg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6110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Wolhusen</w:t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47</w:t>
      </w:r>
      <w:hyperlink r:id="rId5">
        <w:r>
          <w:rPr>
            <w:rFonts w:ascii="Theinhardt Regular"/>
            <w:spacing w:val="-6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adievi@bluewin.ch</w:t>
        </w:r>
      </w:hyperlink>
    </w:p>
    <w:p>
      <w:pPr>
        <w:spacing w:line="160" w:lineRule="exact" w:before="43"/>
        <w:ind w:left="106" w:right="2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Energiekonzept,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HLK-Planung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Solaranlage:</w:t>
      </w:r>
      <w:r>
        <w:rPr>
          <w:rFonts w:ascii="Theinhardt Bold"/>
          <w:b/>
          <w:spacing w:val="50"/>
          <w:sz w:val="14"/>
        </w:rPr>
        <w:t> </w:t>
      </w:r>
      <w:r>
        <w:rPr>
          <w:rFonts w:ascii="Theinhardt Regular"/>
          <w:spacing w:val="2"/>
          <w:sz w:val="14"/>
        </w:rPr>
        <w:t>Jost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Renggli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Bahnhofstrasse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29,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6110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Wolhusen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490</w:t>
      </w:r>
      <w:r>
        <w:rPr>
          <w:rFonts w:ascii="Theinhardt Regular"/>
          <w:sz w:val="14"/>
        </w:rPr>
        <w:t> 02 0</w:t>
      </w:r>
      <w:hyperlink r:id="rId6">
        <w:r>
          <w:rPr>
            <w:rFonts w:ascii="Theinhardt Regular"/>
            <w:sz w:val="14"/>
          </w:rPr>
          <w:t>2, </w:t>
        </w:r>
        <w:r>
          <w:rPr>
            <w:rFonts w:ascii="Theinhardt Regular"/>
            <w:spacing w:val="1"/>
            <w:sz w:val="14"/>
          </w:rPr>
          <w:t>info@jostrenggliag.ch</w:t>
        </w:r>
      </w:hyperlink>
    </w:p>
    <w:p>
      <w:pPr>
        <w:spacing w:line="172" w:lineRule="exact" w:before="5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92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Kurmann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Architekten</w:t>
      </w:r>
      <w:r>
        <w:rPr>
          <w:rFonts w:ascii="Theinhardt Regular"/>
          <w:sz w:val="14"/>
        </w:rPr>
        <w:t> AG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2"/>
          <w:sz w:val="14"/>
        </w:rPr>
        <w:t>Willisauerstrasse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6122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Menznau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494 </w:t>
      </w:r>
      <w:r>
        <w:rPr>
          <w:rFonts w:ascii="Theinhardt Regular"/>
          <w:spacing w:val="1"/>
          <w:sz w:val="14"/>
        </w:rPr>
        <w:t>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Holzelementbau: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Haupt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Rosswöschstrasse</w:t>
      </w:r>
      <w:r>
        <w:rPr>
          <w:rFonts w:ascii="Theinhardt Regular" w:hAnsi="Theinhardt Regular"/>
          <w:sz w:val="14"/>
        </w:rPr>
        <w:t> 28, </w:t>
      </w:r>
      <w:r>
        <w:rPr>
          <w:rFonts w:ascii="Theinhardt Regular" w:hAnsi="Theinhardt Regular"/>
          <w:spacing w:val="-3"/>
          <w:sz w:val="14"/>
        </w:rPr>
        <w:t>6017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Ruswil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496 77 77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311" w:space="119"/>
            <w:col w:w="3311" w:space="402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5236" cy="157448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236" cy="157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436pt;margin-top:-232.674393pt;width:345.826565pt;height:233.149pt;mso-position-horizontal-relative:page;mso-position-vertical-relative:paragraph;z-index:1192" type="#_x0000_t75" stroked="false">
            <v:imagedata r:id="rId8" o:title=""/>
          </v:shape>
        </w:pict>
      </w:r>
      <w:r>
        <w:rPr>
          <w:rFonts w:ascii="Theinhardt Bold"/>
          <w:b/>
          <w:sz w:val="14"/>
        </w:rPr>
        <w:t>1</w:t>
        <w:tab/>
      </w:r>
      <w:r>
        <w:rPr>
          <w:rFonts w:ascii="Theinhardt Bold"/>
          <w:b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5"/>
          <w:szCs w:val="15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7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Solarkollektoren</w:t>
      </w:r>
      <w:r>
        <w:rPr>
          <w:rFonts w:ascii="Theinhardt Bold" w:hAnsi="Theinhardt Bold" w:cs="Theinhardt Bold" w:eastAsia="Theinhardt Bold"/>
          <w:b/>
          <w:bCs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unterhalb</w:t>
      </w:r>
      <w:r>
        <w:rPr>
          <w:rFonts w:ascii="Theinhardt Bold" w:hAnsi="Theinhardt Bold" w:cs="Theinhardt Bold" w:eastAsia="Theinhardt Bold"/>
          <w:b/>
          <w:bCs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des</w:t>
      </w:r>
      <w:r>
        <w:rPr>
          <w:rFonts w:ascii="Theinhardt Bold" w:hAnsi="Theinhardt Bold" w:cs="Theinhardt Bold" w:eastAsia="Theinhardt Bold"/>
          <w:b/>
          <w:bCs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Gebäudes</w:t>
      </w:r>
      <w:r>
        <w:rPr>
          <w:rFonts w:ascii="Theinhardt Bold" w:hAnsi="Theinhardt Bold" w:cs="Theinhardt Bold" w:eastAsia="Theinhardt Bold"/>
          <w:b/>
          <w:bCs/>
          <w:spacing w:val="30"/>
          <w:w w:val="10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und</w:t>
      </w:r>
      <w:r>
        <w:rPr>
          <w:rFonts w:ascii="Theinhardt Bold" w:hAnsi="Theinhardt Bold" w:cs="Theinhardt Bold" w:eastAsia="Theinhardt Bold"/>
          <w:b/>
          <w:bCs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auf</w:t>
      </w:r>
      <w:r>
        <w:rPr>
          <w:rFonts w:ascii="Theinhardt Bold" w:hAnsi="Theinhardt Bold" w:cs="Theinhardt Bold" w:eastAsia="Theinhardt Bold"/>
          <w:b/>
          <w:bCs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Dach</w:t>
      </w:r>
      <w:r>
        <w:rPr>
          <w:rFonts w:ascii="Theinhardt Bold" w:hAnsi="Theinhardt Bold" w:cs="Theinhardt Bold" w:eastAsia="Theinhardt Bold"/>
          <w:b/>
          <w:bCs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22"/>
          <w:w w:val="10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19’100</w:t>
      </w:r>
      <w:r>
        <w:rPr>
          <w:rFonts w:ascii="Theinhardt Bold" w:hAnsi="Theinhardt Bold" w:cs="Theinhardt Bold" w:eastAsia="Theinhardt Bold"/>
          <w:b/>
          <w:bCs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69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  <w:t>Obwohl das </w:t>
      </w:r>
      <w:r>
        <w:rPr>
          <w:rFonts w:ascii="Theinhardt Bold"/>
          <w:b/>
          <w:spacing w:val="-1"/>
          <w:sz w:val="14"/>
        </w:rPr>
        <w:t>EFH</w:t>
      </w:r>
      <w:r>
        <w:rPr>
          <w:rFonts w:ascii="Theinhardt Bold"/>
          <w:b/>
          <w:sz w:val="14"/>
        </w:rPr>
        <w:t> im Winter auf eine </w:t>
      </w:r>
      <w:r>
        <w:rPr>
          <w:rFonts w:ascii="Theinhardt Bold"/>
          <w:b/>
          <w:spacing w:val="-1"/>
          <w:sz w:val="14"/>
        </w:rPr>
        <w:t>Pelletshei-</w:t>
      </w:r>
      <w:r>
        <w:rPr>
          <w:rFonts w:ascii="Theinhardt Bold"/>
          <w:b/>
          <w:spacing w:val="24"/>
          <w:sz w:val="14"/>
        </w:rPr>
        <w:t> </w:t>
      </w:r>
      <w:r>
        <w:rPr>
          <w:rFonts w:ascii="Theinhardt Bold"/>
          <w:b/>
          <w:sz w:val="14"/>
        </w:rPr>
        <w:t>zung angewiesen ist,</w:t>
      </w:r>
      <w:r>
        <w:rPr>
          <w:rFonts w:ascii="Theinhardt Bold"/>
          <w:b/>
          <w:spacing w:val="-6"/>
          <w:sz w:val="14"/>
        </w:rPr>
        <w:t> </w:t>
      </w:r>
      <w:r>
        <w:rPr>
          <w:rFonts w:ascii="Theinhardt Bold"/>
          <w:b/>
          <w:spacing w:val="-1"/>
          <w:sz w:val="14"/>
        </w:rPr>
        <w:t>erreicht</w:t>
      </w:r>
      <w:r>
        <w:rPr>
          <w:rFonts w:ascii="Theinhardt Bold"/>
          <w:b/>
          <w:sz w:val="14"/>
        </w:rPr>
        <w:t> es eine Eigenener-</w:t>
      </w:r>
      <w:r>
        <w:rPr>
          <w:rFonts w:ascii="Theinhardt Bold"/>
          <w:b/>
          <w:spacing w:val="30"/>
          <w:sz w:val="14"/>
        </w:rPr>
        <w:t> </w:t>
      </w:r>
      <w:r>
        <w:rPr>
          <w:rFonts w:ascii="Theinhardt Bold"/>
          <w:b/>
          <w:spacing w:val="-1"/>
          <w:sz w:val="14"/>
        </w:rPr>
        <w:t>gieversorgung</w:t>
      </w:r>
      <w:r>
        <w:rPr>
          <w:rFonts w:ascii="Theinhardt Bold"/>
          <w:b/>
          <w:sz w:val="14"/>
        </w:rPr>
        <w:t> von 131%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275" w:space="297"/>
            <w:col w:w="7138"/>
          </w:cols>
        </w:sect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54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ievi@bluewin.ch" TargetMode="External"/><Relationship Id="rId6" Type="http://schemas.openxmlformats.org/officeDocument/2006/relationships/hyperlink" Target="mailto:info@jostrenggliag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2014-09-17T14:52:47Z</dcterms:created>
  <dcterms:modified xsi:type="dcterms:W3CDTF">2014-09-17T14:52:47Z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