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4672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</w:rPr>
      </w:r>
      <w:r>
        <w:rPr>
          <w:rFonts w:ascii="Theinhardt Black"/>
          <w:b/>
          <w:spacing w:val="2"/>
          <w:u w:val="dotted" w:color="000000"/>
        </w:rPr>
        <w:t>Categoria</w:t>
      </w:r>
      <w:r>
        <w:rPr>
          <w:rFonts w:ascii="Theinhardt Black"/>
          <w:b/>
          <w:u w:val="dotted" w:color="000000"/>
        </w:rPr>
        <w:t> A</w:t>
      </w:r>
      <w:r>
        <w:rPr>
          <w:rFonts w:ascii="Theinhardt Black"/>
          <w:b/>
          <w:u w:val="dotted" w:color="000000"/>
        </w:rPr>
        <w:t> </w:t>
        <w:tab/>
      </w:r>
      <w:r>
        <w:rPr>
          <w:rFonts w:ascii="Theinhardt Black"/>
          <w:b/>
        </w:rPr>
      </w:r>
      <w:r>
        <w:rPr>
          <w:rFonts w:ascii="Theinhardt Black"/>
          <w:b/>
          <w:spacing w:val="23"/>
        </w:rPr>
        <w:t> </w:t>
      </w:r>
      <w:r>
        <w:rPr>
          <w:rFonts w:ascii="Theinhardt Black"/>
          <w:b/>
          <w:spacing w:val="1"/>
        </w:rPr>
        <w:t>Istituzioni</w:t>
      </w:r>
      <w:r>
        <w:rPr>
          <w:rFonts w:ascii="Theinhardt Black"/>
          <w:b w:val="0"/>
        </w:rPr>
      </w: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22.6pt;height:.45pt;mso-position-horizontal-relative:char;mso-position-vertical-relative:line" coordorigin="0,0" coordsize="2452,9">
            <v:group style="position:absolute;left:21;top:4;width:2418;height:2" coordorigin="21,4" coordsize="2418,2">
              <v:shape style="position:absolute;left:21;top:4;width:2418;height:2" coordorigin="21,4" coordsize="2418,0" path="m21,4l2439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2448;top:4;width:2;height:2" coordorigin="2448,4" coordsize="2,2">
              <v:shape style="position:absolute;left:2448;top:4;width:2;height:2" coordorigin="2448,4" coordsize="0,0" path="m2448,4l2448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2"/>
        </w:rPr>
        <w:t>Premio</w:t>
      </w:r>
      <w:r>
        <w:rPr/>
        <w:t> </w:t>
      </w:r>
      <w:r>
        <w:rPr>
          <w:spacing w:val="-1"/>
        </w:rPr>
        <w:t>Solare</w:t>
      </w:r>
      <w:r>
        <w:rPr/>
        <w:t> </w:t>
      </w:r>
      <w:r>
        <w:rPr>
          <w:spacing w:val="-2"/>
        </w:rPr>
        <w:t>Svizzero</w:t>
      </w:r>
      <w:r>
        <w:rPr/>
        <w:t> 2014</w:t>
      </w:r>
    </w:p>
    <w:p>
      <w:pPr>
        <w:pStyle w:val="Heading1"/>
        <w:spacing w:line="230" w:lineRule="exact"/>
        <w:ind w:right="107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333334"/>
          <w:spacing w:val="-1"/>
        </w:rPr>
        <w:t>Quattro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comuni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ticinese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situati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alle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pendici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del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Monte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Generoso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(Breggia,</w:t>
      </w:r>
      <w:r>
        <w:rPr>
          <w:color w:val="333334"/>
          <w:spacing w:val="-16"/>
        </w:rPr>
        <w:t> </w:t>
      </w:r>
      <w:r>
        <w:rPr>
          <w:color w:val="333334"/>
          <w:spacing w:val="-1"/>
        </w:rPr>
        <w:t>Castel</w:t>
      </w:r>
      <w:r>
        <w:rPr>
          <w:color w:val="333334"/>
          <w:spacing w:val="-9"/>
        </w:rPr>
        <w:t> </w:t>
      </w:r>
      <w:r>
        <w:rPr>
          <w:color w:val="333334"/>
        </w:rPr>
        <w:t>San</w:t>
      </w:r>
      <w:r>
        <w:rPr>
          <w:color w:val="333334"/>
          <w:spacing w:val="-9"/>
        </w:rPr>
        <w:t> </w:t>
      </w:r>
      <w:r>
        <w:rPr>
          <w:color w:val="333334"/>
          <w:spacing w:val="-1"/>
        </w:rPr>
        <w:t>Pietro,</w:t>
      </w:r>
      <w:r>
        <w:rPr>
          <w:color w:val="333334"/>
          <w:spacing w:val="-16"/>
        </w:rPr>
        <w:t> </w:t>
      </w:r>
      <w:r>
        <w:rPr>
          <w:color w:val="333334"/>
        </w:rPr>
        <w:t>Mor-</w:t>
      </w:r>
      <w:r>
        <w:rPr>
          <w:color w:val="333334"/>
          <w:spacing w:val="63"/>
        </w:rPr>
        <w:t> </w:t>
      </w:r>
      <w:r>
        <w:rPr>
          <w:color w:val="333334"/>
          <w:spacing w:val="-1"/>
        </w:rPr>
        <w:t>bio</w:t>
      </w:r>
      <w:r>
        <w:rPr>
          <w:color w:val="333334"/>
          <w:spacing w:val="11"/>
        </w:rPr>
        <w:t> </w:t>
      </w:r>
      <w:r>
        <w:rPr>
          <w:color w:val="333334"/>
          <w:spacing w:val="-2"/>
        </w:rPr>
        <w:t>Inferiore</w:t>
      </w:r>
      <w:r>
        <w:rPr>
          <w:color w:val="333334"/>
          <w:spacing w:val="11"/>
        </w:rPr>
        <w:t> </w:t>
      </w:r>
      <w:r>
        <w:rPr>
          <w:color w:val="333334"/>
        </w:rPr>
        <w:t>e</w:t>
      </w:r>
      <w:r>
        <w:rPr>
          <w:color w:val="333334"/>
          <w:spacing w:val="4"/>
        </w:rPr>
        <w:t> </w:t>
      </w:r>
      <w:r>
        <w:rPr>
          <w:color w:val="333334"/>
          <w:spacing w:val="-1"/>
        </w:rPr>
        <w:t>Vacallo)</w:t>
      </w:r>
      <w:r>
        <w:rPr>
          <w:color w:val="333334"/>
          <w:spacing w:val="11"/>
        </w:rPr>
        <w:t> </w:t>
      </w:r>
      <w:r>
        <w:rPr>
          <w:color w:val="333334"/>
          <w:spacing w:val="-1"/>
        </w:rPr>
        <w:t>hanno</w:t>
      </w:r>
      <w:r>
        <w:rPr>
          <w:color w:val="333334"/>
          <w:spacing w:val="11"/>
        </w:rPr>
        <w:t> </w:t>
      </w:r>
      <w:r>
        <w:rPr>
          <w:color w:val="333334"/>
          <w:spacing w:val="-1"/>
        </w:rPr>
        <w:t>lanciato,</w:t>
      </w:r>
      <w:r>
        <w:rPr>
          <w:color w:val="333334"/>
          <w:spacing w:val="3"/>
        </w:rPr>
        <w:t> </w:t>
      </w:r>
      <w:r>
        <w:rPr>
          <w:color w:val="333334"/>
          <w:spacing w:val="-1"/>
        </w:rPr>
        <w:t>in</w:t>
      </w:r>
      <w:r>
        <w:rPr>
          <w:color w:val="333334"/>
          <w:spacing w:val="11"/>
        </w:rPr>
        <w:t> </w:t>
      </w:r>
      <w:r>
        <w:rPr>
          <w:color w:val="333334"/>
          <w:spacing w:val="-1"/>
        </w:rPr>
        <w:t>collaborazione</w:t>
      </w:r>
      <w:r>
        <w:rPr>
          <w:color w:val="333334"/>
          <w:spacing w:val="11"/>
        </w:rPr>
        <w:t> </w:t>
      </w:r>
      <w:r>
        <w:rPr>
          <w:color w:val="333334"/>
          <w:spacing w:val="-1"/>
        </w:rPr>
        <w:t>con</w:t>
      </w:r>
      <w:r>
        <w:rPr>
          <w:color w:val="333334"/>
          <w:spacing w:val="11"/>
        </w:rPr>
        <w:t> </w:t>
      </w:r>
      <w:r>
        <w:rPr>
          <w:color w:val="333334"/>
        </w:rPr>
        <w:t>la</w:t>
      </w:r>
      <w:r>
        <w:rPr>
          <w:color w:val="333334"/>
          <w:spacing w:val="11"/>
        </w:rPr>
        <w:t> </w:t>
      </w:r>
      <w:r>
        <w:rPr>
          <w:color w:val="333334"/>
          <w:spacing w:val="-1"/>
        </w:rPr>
        <w:t>SUPSI,</w:t>
      </w:r>
      <w:r>
        <w:rPr>
          <w:color w:val="333334"/>
          <w:spacing w:val="3"/>
        </w:rPr>
        <w:t> </w:t>
      </w:r>
      <w:r>
        <w:rPr>
          <w:color w:val="333334"/>
          <w:spacing w:val="-1"/>
        </w:rPr>
        <w:t>due</w:t>
      </w:r>
      <w:r>
        <w:rPr>
          <w:color w:val="333334"/>
          <w:spacing w:val="11"/>
        </w:rPr>
        <w:t> </w:t>
      </w:r>
      <w:r>
        <w:rPr>
          <w:color w:val="333334"/>
          <w:spacing w:val="-1"/>
        </w:rPr>
        <w:t>iniziative</w:t>
      </w:r>
      <w:r>
        <w:rPr>
          <w:color w:val="333334"/>
          <w:spacing w:val="11"/>
        </w:rPr>
        <w:t> </w:t>
      </w:r>
      <w:r>
        <w:rPr>
          <w:color w:val="333334"/>
        </w:rPr>
        <w:t>di</w:t>
      </w:r>
      <w:r>
        <w:rPr>
          <w:color w:val="333334"/>
          <w:spacing w:val="11"/>
        </w:rPr>
        <w:t> </w:t>
      </w:r>
      <w:r>
        <w:rPr>
          <w:color w:val="333334"/>
          <w:spacing w:val="-1"/>
        </w:rPr>
        <w:t>gruppo</w:t>
      </w:r>
      <w:r>
        <w:rPr>
          <w:color w:val="333334"/>
          <w:spacing w:val="61"/>
        </w:rPr>
        <w:t> </w:t>
      </w:r>
      <w:r>
        <w:rPr>
          <w:color w:val="333334"/>
          <w:spacing w:val="-2"/>
        </w:rPr>
        <w:t>d’acquisto </w:t>
      </w:r>
      <w:r>
        <w:rPr>
          <w:color w:val="333334"/>
          <w:spacing w:val="-1"/>
        </w:rPr>
        <w:t>solare.</w:t>
      </w:r>
      <w:r>
        <w:rPr>
          <w:color w:val="333334"/>
          <w:spacing w:val="-10"/>
        </w:rPr>
        <w:t> </w:t>
      </w:r>
      <w:r>
        <w:rPr>
          <w:color w:val="333334"/>
          <w:spacing w:val="-1"/>
        </w:rPr>
        <w:t>Ciò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ha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permesso</w:t>
      </w:r>
      <w:r>
        <w:rPr>
          <w:color w:val="333334"/>
          <w:spacing w:val="-2"/>
        </w:rPr>
        <w:t> </w:t>
      </w:r>
      <w:r>
        <w:rPr>
          <w:color w:val="333334"/>
        </w:rPr>
        <w:t>di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motivare</w:t>
      </w:r>
      <w:r>
        <w:rPr>
          <w:color w:val="333334"/>
          <w:spacing w:val="41"/>
        </w:rPr>
        <w:t> </w:t>
      </w:r>
      <w:r>
        <w:rPr>
          <w:color w:val="333334"/>
          <w:spacing w:val="-1"/>
        </w:rPr>
        <w:t>molti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proprietari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immobiliari</w:t>
      </w:r>
      <w:r>
        <w:rPr>
          <w:color w:val="333334"/>
          <w:spacing w:val="-2"/>
        </w:rPr>
        <w:t> </w:t>
      </w:r>
      <w:r>
        <w:rPr>
          <w:color w:val="333334"/>
        </w:rPr>
        <w:t>a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realizzare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un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pro-</w:t>
      </w:r>
      <w:r>
        <w:rPr>
          <w:color w:val="333334"/>
          <w:spacing w:val="71"/>
        </w:rPr>
        <w:t> </w:t>
      </w:r>
      <w:r>
        <w:rPr>
          <w:color w:val="333334"/>
          <w:spacing w:val="-1"/>
        </w:rPr>
        <w:t>prio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impianto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(35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termici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et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50</w:t>
      </w:r>
      <w:r>
        <w:rPr>
          <w:color w:val="333334"/>
          <w:spacing w:val="1"/>
        </w:rPr>
        <w:t> </w:t>
      </w:r>
      <w:r>
        <w:rPr>
          <w:color w:val="333334"/>
          <w:spacing w:val="-2"/>
        </w:rPr>
        <w:t>fotovoltaici),</w:t>
      </w:r>
      <w:r>
        <w:rPr>
          <w:color w:val="333334"/>
          <w:spacing w:val="-7"/>
        </w:rPr>
        <w:t> </w:t>
      </w:r>
      <w:r>
        <w:rPr>
          <w:color w:val="333334"/>
          <w:spacing w:val="-1"/>
        </w:rPr>
        <w:t>riducendo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al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contempo</w:t>
      </w:r>
      <w:r>
        <w:rPr>
          <w:color w:val="333334"/>
          <w:spacing w:val="1"/>
        </w:rPr>
        <w:t> </w:t>
      </w:r>
      <w:r>
        <w:rPr>
          <w:color w:val="333334"/>
        </w:rPr>
        <w:t>il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costo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rispetto</w:t>
      </w:r>
      <w:r>
        <w:rPr>
          <w:color w:val="333334"/>
          <w:spacing w:val="1"/>
        </w:rPr>
        <w:t> </w:t>
      </w:r>
      <w:r>
        <w:rPr>
          <w:color w:val="333334"/>
          <w:spacing w:val="-1"/>
        </w:rPr>
        <w:t>al</w:t>
      </w:r>
      <w:r>
        <w:rPr>
          <w:color w:val="333334"/>
          <w:spacing w:val="1"/>
        </w:rPr>
        <w:t> </w:t>
      </w:r>
      <w:r>
        <w:rPr>
          <w:color w:val="333334"/>
          <w:spacing w:val="-2"/>
        </w:rPr>
        <w:t>prezzo</w:t>
      </w:r>
      <w:r>
        <w:rPr>
          <w:color w:val="333334"/>
          <w:spacing w:val="1"/>
        </w:rPr>
        <w:t> </w:t>
      </w:r>
      <w:r>
        <w:rPr>
          <w:color w:val="333334"/>
        </w:rPr>
        <w:t>di</w:t>
      </w:r>
      <w:r>
        <w:rPr>
          <w:color w:val="333334"/>
          <w:spacing w:val="81"/>
        </w:rPr>
        <w:t> </w:t>
      </w:r>
      <w:r>
        <w:rPr>
          <w:color w:val="333334"/>
          <w:spacing w:val="-1"/>
        </w:rPr>
        <w:t>mercato.</w:t>
      </w:r>
      <w:r>
        <w:rPr>
          <w:color w:val="333334"/>
          <w:spacing w:val="9"/>
        </w:rPr>
        <w:t> </w:t>
      </w:r>
      <w:r>
        <w:rPr>
          <w:color w:val="333334"/>
          <w:spacing w:val="-1"/>
        </w:rPr>
        <w:t>Un’iniziativa</w:t>
      </w:r>
      <w:r>
        <w:rPr>
          <w:color w:val="333334"/>
          <w:spacing w:val="16"/>
        </w:rPr>
        <w:t> </w:t>
      </w:r>
      <w:r>
        <w:rPr>
          <w:color w:val="333334"/>
        </w:rPr>
        <w:t>di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successo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che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ha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avuto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un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ampio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richiamo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mediatico</w:t>
      </w:r>
      <w:r>
        <w:rPr>
          <w:color w:val="333334"/>
          <w:spacing w:val="16"/>
        </w:rPr>
        <w:t> </w:t>
      </w:r>
      <w:r>
        <w:rPr>
          <w:color w:val="333334"/>
        </w:rPr>
        <w:t>e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ha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spinto</w:t>
      </w:r>
      <w:r>
        <w:rPr>
          <w:color w:val="333334"/>
          <w:spacing w:val="16"/>
        </w:rPr>
        <w:t> </w:t>
      </w:r>
      <w:r>
        <w:rPr>
          <w:color w:val="333334"/>
          <w:spacing w:val="-1"/>
        </w:rPr>
        <w:t>altri</w:t>
      </w:r>
      <w:r>
        <w:rPr>
          <w:color w:val="333334"/>
          <w:spacing w:val="55"/>
        </w:rPr>
        <w:t> </w:t>
      </w:r>
      <w:r>
        <w:rPr>
          <w:color w:val="333334"/>
          <w:spacing w:val="-1"/>
        </w:rPr>
        <w:t>comuni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ticinese</w:t>
      </w:r>
      <w:r>
        <w:rPr>
          <w:color w:val="333334"/>
          <w:spacing w:val="-2"/>
        </w:rPr>
        <w:t> </w:t>
      </w:r>
      <w:r>
        <w:rPr>
          <w:color w:val="333334"/>
        </w:rPr>
        <w:t>a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seguire</w:t>
      </w:r>
      <w:r>
        <w:rPr>
          <w:color w:val="333334"/>
          <w:spacing w:val="-2"/>
        </w:rPr>
        <w:t> </w:t>
      </w:r>
      <w:r>
        <w:rPr>
          <w:color w:val="333334"/>
        </w:rPr>
        <w:t>il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buon</w:t>
      </w:r>
      <w:r>
        <w:rPr>
          <w:color w:val="333334"/>
          <w:spacing w:val="-2"/>
        </w:rPr>
        <w:t> </w:t>
      </w:r>
      <w:r>
        <w:rPr>
          <w:color w:val="333334"/>
          <w:spacing w:val="-1"/>
        </w:rPr>
        <w:t>esempio.</w:t>
      </w:r>
      <w:r>
        <w:rPr>
          <w:b w:val="0"/>
          <w:bCs w:val="0"/>
        </w:rPr>
      </w:r>
    </w:p>
    <w:p>
      <w:pPr>
        <w:spacing w:after="0" w:line="230" w:lineRule="exact"/>
        <w:jc w:val="both"/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 w:cs="Theinhardt Black" w:eastAsia="Theinhardt Black"/>
          <w:b/>
          <w:bCs/>
          <w:color w:val="0067B1"/>
          <w:spacing w:val="-1"/>
          <w:sz w:val="40"/>
          <w:szCs w:val="40"/>
        </w:rPr>
        <w:t>Gruppi</w:t>
      </w:r>
      <w:r>
        <w:rPr>
          <w:rFonts w:ascii="Theinhardt Black" w:hAnsi="Theinhardt Black" w:cs="Theinhardt Black" w:eastAsia="Theinhardt Black"/>
          <w:b/>
          <w:bCs/>
          <w:color w:val="0067B1"/>
          <w:spacing w:val="-8"/>
          <w:sz w:val="40"/>
          <w:szCs w:val="40"/>
        </w:rPr>
        <w:t> </w:t>
      </w:r>
      <w:r>
        <w:rPr>
          <w:rFonts w:ascii="Theinhardt Black" w:hAnsi="Theinhardt Black" w:cs="Theinhardt Black" w:eastAsia="Theinhardt Black"/>
          <w:b/>
          <w:bCs/>
          <w:color w:val="0067B1"/>
          <w:spacing w:val="-1"/>
          <w:sz w:val="40"/>
          <w:szCs w:val="40"/>
        </w:rPr>
        <w:t>d’acquisto</w:t>
      </w:r>
      <w:r>
        <w:rPr>
          <w:rFonts w:ascii="Theinhardt Black" w:hAnsi="Theinhardt Black" w:cs="Theinhardt Black" w:eastAsia="Theinhardt Black"/>
          <w:b/>
          <w:bCs/>
          <w:color w:val="0067B1"/>
          <w:spacing w:val="-8"/>
          <w:sz w:val="40"/>
          <w:szCs w:val="40"/>
        </w:rPr>
        <w:t> </w:t>
      </w:r>
      <w:r>
        <w:rPr>
          <w:rFonts w:ascii="Theinhardt Black" w:hAnsi="Theinhardt Black" w:cs="Theinhardt Black" w:eastAsia="Theinhardt Black"/>
          <w:b/>
          <w:bCs/>
          <w:color w:val="0067B1"/>
          <w:spacing w:val="1"/>
          <w:sz w:val="40"/>
          <w:szCs w:val="40"/>
        </w:rPr>
        <w:t>solare</w:t>
      </w:r>
      <w:r>
        <w:rPr>
          <w:rFonts w:ascii="Theinhardt Black" w:hAnsi="Theinhardt Black" w:cs="Theinhardt Black" w:eastAsia="Theinhardt Black"/>
          <w:b/>
          <w:bCs/>
          <w:color w:val="0067B1"/>
          <w:spacing w:val="-8"/>
          <w:sz w:val="40"/>
          <w:szCs w:val="40"/>
        </w:rPr>
        <w:t> </w:t>
      </w:r>
      <w:r>
        <w:rPr>
          <w:rFonts w:ascii="Theinhardt Black" w:hAnsi="Theinhardt Black" w:cs="Theinhardt Black" w:eastAsia="Theinhardt Black"/>
          <w:b/>
          <w:bCs/>
          <w:color w:val="0067B1"/>
          <w:spacing w:val="-1"/>
          <w:sz w:val="40"/>
          <w:szCs w:val="40"/>
        </w:rPr>
        <w:t>regione</w:t>
      </w:r>
      <w:r>
        <w:rPr>
          <w:rFonts w:ascii="Theinhardt Black" w:hAnsi="Theinhardt Black" w:cs="Theinhardt Black" w:eastAsia="Theinhardt Black"/>
          <w:b/>
          <w:bCs/>
          <w:color w:val="0067B1"/>
          <w:spacing w:val="-8"/>
          <w:sz w:val="40"/>
          <w:szCs w:val="40"/>
        </w:rPr>
        <w:t> </w:t>
      </w:r>
      <w:r>
        <w:rPr>
          <w:rFonts w:ascii="Theinhardt Black" w:hAnsi="Theinhardt Black" w:cs="Theinhardt Black" w:eastAsia="Theinhardt Black"/>
          <w:b/>
          <w:bCs/>
          <w:color w:val="0067B1"/>
          <w:spacing w:val="1"/>
          <w:sz w:val="40"/>
          <w:szCs w:val="40"/>
        </w:rPr>
        <w:t>Generoso/TI</w:t>
      </w:r>
      <w:r>
        <w:rPr>
          <w:rFonts w:ascii="Theinhardt Black" w:hAnsi="Theinhardt Black" w:cs="Theinhardt Black" w:eastAsia="Theinhardt Black"/>
          <w:sz w:val="40"/>
          <w:szCs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spacing w:val="-1"/>
        </w:rPr>
        <w:t>Nell’ambito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progetto</w:t>
      </w:r>
      <w:r>
        <w:rPr>
          <w:spacing w:val="-16"/>
        </w:rPr>
        <w:t> </w:t>
      </w:r>
      <w:r>
        <w:rPr/>
        <w:t>“Innovazione</w:t>
      </w:r>
      <w:r>
        <w:rPr>
          <w:spacing w:val="-2"/>
        </w:rPr>
        <w:t> </w:t>
      </w:r>
      <w:r>
        <w:rPr/>
        <w:t>Ener-</w:t>
      </w:r>
      <w:r>
        <w:rPr>
          <w:spacing w:val="28"/>
        </w:rPr>
        <w:t> </w:t>
      </w:r>
      <w:r>
        <w:rPr>
          <w:spacing w:val="-1"/>
        </w:rPr>
        <w:t>getica”</w:t>
      </w:r>
      <w:r>
        <w:rPr>
          <w:spacing w:val="4"/>
        </w:rPr>
        <w:t> </w:t>
      </w:r>
      <w:r>
        <w:rPr/>
        <w:t>e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>
          <w:spacing w:val="-1"/>
        </w:rPr>
        <w:t>sostegno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Scuola</w:t>
      </w:r>
      <w:r>
        <w:rPr>
          <w:spacing w:val="18"/>
        </w:rPr>
        <w:t> </w:t>
      </w:r>
      <w:r>
        <w:rPr/>
        <w:t>uni-</w:t>
      </w:r>
      <w:r>
        <w:rPr>
          <w:spacing w:val="22"/>
        </w:rPr>
        <w:t> </w:t>
      </w:r>
      <w:r>
        <w:rPr/>
        <w:t>versitaria</w:t>
      </w:r>
      <w:r>
        <w:rPr>
          <w:spacing w:val="5"/>
        </w:rPr>
        <w:t> </w:t>
      </w:r>
      <w:r>
        <w:rPr>
          <w:spacing w:val="-1"/>
        </w:rPr>
        <w:t>professionale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>
          <w:spacing w:val="-1"/>
        </w:rPr>
        <w:t>Svizzera</w:t>
      </w:r>
      <w:r>
        <w:rPr>
          <w:spacing w:val="5"/>
        </w:rPr>
        <w:t> </w:t>
      </w:r>
      <w:r>
        <w:rPr/>
        <w:t>italia-</w:t>
      </w:r>
      <w:r>
        <w:rPr>
          <w:spacing w:val="23"/>
        </w:rPr>
        <w:t> </w:t>
      </w:r>
      <w:r>
        <w:rPr/>
        <w:t>na</w:t>
      </w:r>
      <w:r>
        <w:rPr>
          <w:spacing w:val="18"/>
        </w:rPr>
        <w:t> </w:t>
      </w:r>
      <w:r>
        <w:rPr>
          <w:spacing w:val="-1"/>
        </w:rPr>
        <w:t>SUPSI,</w:t>
      </w:r>
      <w:r>
        <w:rPr>
          <w:spacing w:val="7"/>
        </w:rPr>
        <w:t> </w:t>
      </w:r>
      <w:r>
        <w:rPr/>
        <w:t>i</w:t>
      </w:r>
      <w:r>
        <w:rPr>
          <w:spacing w:val="18"/>
        </w:rPr>
        <w:t> </w:t>
      </w:r>
      <w:r>
        <w:rPr/>
        <w:t>quattro</w:t>
      </w:r>
      <w:r>
        <w:rPr>
          <w:spacing w:val="18"/>
        </w:rPr>
        <w:t> </w:t>
      </w:r>
      <w:r>
        <w:rPr>
          <w:spacing w:val="-1"/>
        </w:rPr>
        <w:t>comuni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>
          <w:spacing w:val="-1"/>
        </w:rPr>
        <w:t>Breggia,</w:t>
      </w:r>
      <w:r>
        <w:rPr>
          <w:spacing w:val="28"/>
        </w:rPr>
        <w:t> </w:t>
      </w:r>
      <w:r>
        <w:rPr/>
        <w:t>Castel</w:t>
      </w:r>
      <w:r>
        <w:rPr>
          <w:spacing w:val="-3"/>
        </w:rPr>
        <w:t> </w:t>
      </w:r>
      <w:r>
        <w:rPr/>
        <w:t>San</w:t>
      </w:r>
      <w:r>
        <w:rPr>
          <w:spacing w:val="-3"/>
        </w:rPr>
        <w:t> </w:t>
      </w:r>
      <w:r>
        <w:rPr>
          <w:spacing w:val="-2"/>
        </w:rPr>
        <w:t>Pietro,</w:t>
      </w:r>
      <w:r>
        <w:rPr>
          <w:spacing w:val="-14"/>
        </w:rPr>
        <w:t> </w:t>
      </w:r>
      <w:r>
        <w:rPr/>
        <w:t>Morbio</w:t>
      </w:r>
      <w:r>
        <w:rPr>
          <w:spacing w:val="-3"/>
        </w:rPr>
        <w:t> </w:t>
      </w:r>
      <w:r>
        <w:rPr>
          <w:spacing w:val="-1"/>
        </w:rPr>
        <w:t>Inferiore</w:t>
      </w:r>
      <w:r>
        <w:rPr>
          <w:spacing w:val="-3"/>
        </w:rPr>
        <w:t> </w:t>
      </w:r>
      <w:r>
        <w:rPr/>
        <w:t>e</w:t>
      </w:r>
      <w:r>
        <w:rPr>
          <w:spacing w:val="-14"/>
        </w:rPr>
        <w:t> </w:t>
      </w:r>
      <w:r>
        <w:rPr>
          <w:spacing w:val="-1"/>
        </w:rPr>
        <w:t>Vacallo</w:t>
      </w:r>
      <w:r>
        <w:rPr>
          <w:spacing w:val="25"/>
        </w:rPr>
        <w:t> </w:t>
      </w:r>
      <w:r>
        <w:rPr>
          <w:spacing w:val="-1"/>
        </w:rPr>
        <w:t>hanno</w:t>
      </w:r>
      <w:r>
        <w:rPr>
          <w:spacing w:val="-10"/>
        </w:rPr>
        <w:t> </w:t>
      </w:r>
      <w:r>
        <w:rPr/>
        <w:t>dato</w:t>
      </w:r>
      <w:r>
        <w:rPr>
          <w:spacing w:val="-10"/>
        </w:rPr>
        <w:t> </w:t>
      </w:r>
      <w:r>
        <w:rPr>
          <w:spacing w:val="-2"/>
        </w:rPr>
        <w:t>avvio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due</w:t>
      </w:r>
      <w:r>
        <w:rPr>
          <w:spacing w:val="-10"/>
        </w:rPr>
        <w:t> </w:t>
      </w:r>
      <w:r>
        <w:rPr>
          <w:spacing w:val="-1"/>
        </w:rPr>
        <w:t>progetti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gruppo</w:t>
      </w:r>
      <w:r>
        <w:rPr>
          <w:spacing w:val="-10"/>
        </w:rPr>
        <w:t> </w:t>
      </w:r>
      <w:r>
        <w:rPr/>
        <w:t>di</w:t>
      </w:r>
      <w:r>
        <w:rPr>
          <w:spacing w:val="32"/>
        </w:rPr>
        <w:t> </w:t>
      </w:r>
      <w:r>
        <w:rPr>
          <w:spacing w:val="-1"/>
        </w:rPr>
        <w:t>acquisto</w:t>
      </w:r>
      <w:r>
        <w:rPr>
          <w:spacing w:val="-10"/>
        </w:rPr>
        <w:t> </w:t>
      </w:r>
      <w:r>
        <w:rPr>
          <w:spacing w:val="-2"/>
        </w:rPr>
        <w:t>solare,</w:t>
      </w:r>
      <w:r>
        <w:rPr>
          <w:spacing w:val="-21"/>
        </w:rPr>
        <w:t> </w:t>
      </w:r>
      <w:r>
        <w:rPr/>
        <w:t>volti</w:t>
      </w:r>
      <w:r>
        <w:rPr>
          <w:spacing w:val="-10"/>
        </w:rPr>
        <w:t> </w:t>
      </w:r>
      <w:r>
        <w:rPr>
          <w:spacing w:val="-1"/>
        </w:rPr>
        <w:t>ad</w:t>
      </w:r>
      <w:r>
        <w:rPr>
          <w:spacing w:val="-10"/>
        </w:rPr>
        <w:t> </w:t>
      </w:r>
      <w:r>
        <w:rPr>
          <w:spacing w:val="-1"/>
        </w:rPr>
        <w:t>aumentare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produ-</w:t>
      </w:r>
      <w:r>
        <w:rPr>
          <w:spacing w:val="35"/>
        </w:rPr>
        <w:t> </w:t>
      </w:r>
      <w:r>
        <w:rPr/>
        <w:t>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>
          <w:spacing w:val="-1"/>
        </w:rPr>
        <w:t>energia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rinnovabili</w:t>
      </w:r>
      <w:r>
        <w:rPr>
          <w:spacing w:val="5"/>
        </w:rPr>
        <w:t> </w:t>
      </w:r>
      <w:r>
        <w:rPr/>
        <w:t>sul</w:t>
      </w:r>
      <w:r>
        <w:rPr>
          <w:spacing w:val="5"/>
        </w:rPr>
        <w:t> </w:t>
      </w:r>
      <w:r>
        <w:rPr>
          <w:spacing w:val="-1"/>
        </w:rPr>
        <w:t>territorio.</w:t>
      </w:r>
      <w:r>
        <w:rPr>
          <w:spacing w:val="24"/>
        </w:rPr>
        <w:t> </w:t>
      </w:r>
      <w:r>
        <w:rPr>
          <w:spacing w:val="-1"/>
        </w:rPr>
        <w:t>Protagonisti</w:t>
      </w:r>
      <w:r>
        <w:rPr>
          <w:spacing w:val="12"/>
        </w:rPr>
        <w:t> </w:t>
      </w:r>
      <w:r>
        <w:rPr>
          <w:spacing w:val="-1"/>
        </w:rPr>
        <w:t>sono</w:t>
      </w:r>
      <w:r>
        <w:rPr>
          <w:spacing w:val="12"/>
        </w:rPr>
        <w:t> </w:t>
      </w:r>
      <w:r>
        <w:rPr/>
        <w:t>gli</w:t>
      </w:r>
      <w:r>
        <w:rPr>
          <w:spacing w:val="12"/>
        </w:rPr>
        <w:t> </w:t>
      </w:r>
      <w:r>
        <w:rPr/>
        <w:t>abitanti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proprietari</w:t>
      </w:r>
      <w:r>
        <w:rPr>
          <w:spacing w:val="27"/>
        </w:rPr>
        <w:t> </w:t>
      </w:r>
      <w:r>
        <w:rPr/>
        <w:t>di </w:t>
      </w:r>
      <w:r>
        <w:rPr>
          <w:spacing w:val="-1"/>
        </w:rPr>
        <w:t>case.</w:t>
      </w:r>
    </w:p>
    <w:p>
      <w:pPr>
        <w:pStyle w:val="BodyText"/>
        <w:spacing w:line="230" w:lineRule="exact"/>
        <w:ind w:right="0"/>
        <w:jc w:val="both"/>
      </w:pPr>
      <w:r>
        <w:rPr/>
        <w:t>Più</w:t>
      </w:r>
      <w:r>
        <w:rPr>
          <w:spacing w:val="40"/>
        </w:rPr>
        <w:t> </w:t>
      </w:r>
      <w:r>
        <w:rPr/>
        <w:t>di</w:t>
      </w:r>
      <w:r>
        <w:rPr>
          <w:spacing w:val="41"/>
        </w:rPr>
        <w:t> </w:t>
      </w:r>
      <w:r>
        <w:rPr/>
        <w:t>300</w:t>
      </w:r>
      <w:r>
        <w:rPr>
          <w:spacing w:val="40"/>
        </w:rPr>
        <w:t> </w:t>
      </w:r>
      <w:r>
        <w:rPr>
          <w:spacing w:val="-1"/>
        </w:rPr>
        <w:t>interessati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totale,</w:t>
      </w:r>
      <w:r>
        <w:rPr>
          <w:spacing w:val="29"/>
        </w:rPr>
        <w:t> </w:t>
      </w:r>
      <w:r>
        <w:rPr>
          <w:spacing w:val="-1"/>
        </w:rPr>
        <w:t>hanno</w:t>
      </w:r>
      <w:r>
        <w:rPr>
          <w:spacing w:val="20"/>
        </w:rPr>
        <w:t> </w:t>
      </w:r>
      <w:r>
        <w:rPr/>
        <w:t>partecipato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>
          <w:spacing w:val="-1"/>
        </w:rPr>
        <w:t>serate</w:t>
      </w:r>
      <w:r>
        <w:rPr>
          <w:spacing w:val="4"/>
        </w:rPr>
        <w:t> </w:t>
      </w:r>
      <w:r>
        <w:rPr>
          <w:spacing w:val="-1"/>
        </w:rPr>
        <w:t>informative</w:t>
      </w:r>
      <w:r>
        <w:rPr>
          <w:spacing w:val="4"/>
        </w:rPr>
        <w:t> </w:t>
      </w:r>
      <w:r>
        <w:rPr/>
        <w:t>sugli</w:t>
      </w:r>
      <w:r>
        <w:rPr>
          <w:spacing w:val="4"/>
        </w:rPr>
        <w:t> </w:t>
      </w:r>
      <w:r>
        <w:rPr/>
        <w:t>im-</w:t>
      </w:r>
      <w:r>
        <w:rPr>
          <w:spacing w:val="33"/>
        </w:rPr>
        <w:t> </w:t>
      </w:r>
      <w:r>
        <w:rPr>
          <w:spacing w:val="-1"/>
        </w:rPr>
        <w:t>pianti</w:t>
      </w:r>
      <w:r>
        <w:rPr>
          <w:spacing w:val="-2"/>
        </w:rPr>
        <w:t> </w:t>
      </w:r>
      <w:r>
        <w:rPr>
          <w:spacing w:val="-1"/>
        </w:rPr>
        <w:t>solari</w:t>
      </w:r>
      <w:r>
        <w:rPr>
          <w:spacing w:val="-2"/>
        </w:rPr>
        <w:t> </w:t>
      </w:r>
      <w:r>
        <w:rPr/>
        <w:t>termici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1"/>
        </w:rPr>
        <w:t>fotovoltaici.</w:t>
      </w:r>
      <w:r>
        <w:rPr>
          <w:spacing w:val="-12"/>
        </w:rPr>
        <w:t> </w:t>
      </w:r>
      <w:r>
        <w:rPr/>
        <w:t>I</w:t>
      </w:r>
      <w:r>
        <w:rPr>
          <w:spacing w:val="-2"/>
        </w:rPr>
        <w:t> </w:t>
      </w:r>
      <w:r>
        <w:rPr/>
        <w:t>gruppi</w:t>
      </w:r>
      <w:r>
        <w:rPr>
          <w:spacing w:val="-2"/>
        </w:rPr>
        <w:t> </w:t>
      </w:r>
      <w:r>
        <w:rPr/>
        <w:t>di</w:t>
      </w:r>
      <w:r>
        <w:rPr>
          <w:spacing w:val="43"/>
        </w:rPr>
        <w:t> </w:t>
      </w:r>
      <w:r>
        <w:rPr>
          <w:spacing w:val="-1"/>
        </w:rPr>
        <w:t>acquisto,</w:t>
      </w:r>
      <w:r>
        <w:rPr>
          <w:spacing w:val="25"/>
        </w:rPr>
        <w:t> </w:t>
      </w:r>
      <w:r>
        <w:rPr/>
        <w:t>affiancati</w:t>
      </w:r>
      <w:r>
        <w:rPr>
          <w:spacing w:val="37"/>
        </w:rPr>
        <w:t> </w:t>
      </w:r>
      <w:r>
        <w:rPr/>
        <w:t>da</w:t>
      </w:r>
      <w:r>
        <w:rPr>
          <w:spacing w:val="36"/>
        </w:rPr>
        <w:t> </w:t>
      </w:r>
      <w:r>
        <w:rPr/>
        <w:t>esperti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>
          <w:spacing w:val="-1"/>
        </w:rPr>
        <w:t>settore,</w:t>
      </w:r>
      <w:r>
        <w:rPr>
          <w:spacing w:val="31"/>
        </w:rPr>
        <w:t> </w:t>
      </w:r>
      <w:r>
        <w:rPr>
          <w:spacing w:val="-1"/>
        </w:rPr>
        <w:t>hanno</w:t>
      </w:r>
      <w:r>
        <w:rPr>
          <w:spacing w:val="33"/>
        </w:rPr>
        <w:t> </w:t>
      </w:r>
      <w:r>
        <w:rPr>
          <w:spacing w:val="-1"/>
        </w:rPr>
        <w:t>permesso</w:t>
      </w:r>
      <w:r>
        <w:rPr>
          <w:spacing w:val="34"/>
        </w:rPr>
        <w:t> </w:t>
      </w:r>
      <w:r>
        <w:rPr/>
        <w:t>di</w:t>
      </w:r>
      <w:r>
        <w:rPr>
          <w:spacing w:val="33"/>
        </w:rPr>
        <w:t> </w:t>
      </w:r>
      <w:r>
        <w:rPr>
          <w:spacing w:val="-1"/>
        </w:rPr>
        <w:t>ridurre</w:t>
      </w:r>
      <w:r>
        <w:rPr>
          <w:spacing w:val="34"/>
        </w:rPr>
        <w:t> </w:t>
      </w:r>
      <w:r>
        <w:rPr/>
        <w:t>il</w:t>
      </w:r>
      <w:r>
        <w:rPr>
          <w:spacing w:val="34"/>
        </w:rPr>
        <w:t> </w:t>
      </w:r>
      <w:r>
        <w:rPr>
          <w:spacing w:val="-1"/>
        </w:rPr>
        <w:t>prezzo</w:t>
      </w:r>
      <w:r>
        <w:rPr>
          <w:spacing w:val="33"/>
        </w:rPr>
        <w:t> </w:t>
      </w:r>
      <w:r>
        <w:rPr/>
        <w:t>degli</w:t>
      </w:r>
      <w:r>
        <w:rPr>
          <w:spacing w:val="27"/>
        </w:rPr>
        <w:t> </w:t>
      </w:r>
      <w:r>
        <w:rPr>
          <w:spacing w:val="-1"/>
        </w:rPr>
        <w:t>impianti,</w:t>
      </w:r>
      <w:r>
        <w:rPr>
          <w:spacing w:val="-6"/>
        </w:rPr>
        <w:t> </w:t>
      </w:r>
      <w:r>
        <w:rPr/>
        <w:t>rispetto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quello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>
          <w:spacing w:val="-1"/>
        </w:rPr>
        <w:t>mercato,</w:t>
      </w:r>
      <w:r>
        <w:rPr>
          <w:spacing w:val="-6"/>
        </w:rPr>
        <w:t> </w:t>
      </w:r>
      <w:r>
        <w:rPr/>
        <w:t>di</w:t>
      </w:r>
      <w:r>
        <w:rPr>
          <w:spacing w:val="5"/>
        </w:rPr>
        <w:t> </w:t>
      </w:r>
      <w:r>
        <w:rPr/>
        <w:t>ca.</w:t>
      </w:r>
      <w:r>
        <w:rPr>
          <w:spacing w:val="29"/>
        </w:rPr>
        <w:t> </w:t>
      </w:r>
      <w:r>
        <w:rPr/>
        <w:t>50%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termico</w:t>
      </w:r>
      <w:r>
        <w:rPr>
          <w:spacing w:val="-7"/>
        </w:rPr>
        <w:t> </w:t>
      </w:r>
      <w:r>
        <w:rPr/>
        <w:t>15-20%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>
          <w:spacing w:val="-1"/>
        </w:rPr>
        <w:t>fotovoltai-</w:t>
      </w:r>
      <w:r>
        <w:rPr>
          <w:spacing w:val="24"/>
        </w:rPr>
        <w:t> </w:t>
      </w:r>
      <w:r>
        <w:rPr>
          <w:spacing w:val="-1"/>
        </w:rPr>
        <w:t>co.</w:t>
      </w:r>
      <w:r>
        <w:rPr>
          <w:spacing w:val="12"/>
        </w:rPr>
        <w:t> </w:t>
      </w:r>
      <w:r>
        <w:rPr/>
        <w:t>Ogni</w:t>
      </w:r>
      <w:r>
        <w:rPr>
          <w:spacing w:val="23"/>
        </w:rPr>
        <w:t> </w:t>
      </w:r>
      <w:r>
        <w:rPr/>
        <w:t>privato</w:t>
      </w:r>
      <w:r>
        <w:rPr>
          <w:spacing w:val="23"/>
        </w:rPr>
        <w:t> </w:t>
      </w:r>
      <w:r>
        <w:rPr/>
        <w:t>ha</w:t>
      </w:r>
      <w:r>
        <w:rPr>
          <w:spacing w:val="23"/>
        </w:rPr>
        <w:t> </w:t>
      </w:r>
      <w:r>
        <w:rPr/>
        <w:t>poi</w:t>
      </w:r>
      <w:r>
        <w:rPr>
          <w:spacing w:val="23"/>
        </w:rPr>
        <w:t> </w:t>
      </w:r>
      <w:r>
        <w:rPr/>
        <w:t>definito</w:t>
      </w:r>
      <w:r>
        <w:rPr>
          <w:spacing w:val="23"/>
        </w:rPr>
        <w:t> </w:t>
      </w:r>
      <w:r>
        <w:rPr/>
        <w:t>individual-</w:t>
      </w:r>
      <w:r>
        <w:rPr>
          <w:spacing w:val="24"/>
        </w:rPr>
        <w:t> </w:t>
      </w:r>
      <w:r>
        <w:rPr/>
        <w:t>mente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dettagli</w:t>
      </w:r>
      <w:r>
        <w:rPr>
          <w:spacing w:val="-12"/>
        </w:rPr>
        <w:t> </w:t>
      </w:r>
      <w:r>
        <w:rPr/>
        <w:t>dell’installazione</w:t>
      </w:r>
      <w:r>
        <w:rPr>
          <w:spacing w:val="-12"/>
        </w:rPr>
        <w:t> </w:t>
      </w:r>
      <w:r>
        <w:rPr/>
        <w:t>sul</w:t>
      </w:r>
      <w:r>
        <w:rPr>
          <w:spacing w:val="-12"/>
        </w:rPr>
        <w:t> </w:t>
      </w:r>
      <w:r>
        <w:rPr>
          <w:spacing w:val="-1"/>
        </w:rPr>
        <w:t>proprio</w:t>
      </w:r>
      <w:r>
        <w:rPr>
          <w:spacing w:val="30"/>
        </w:rPr>
        <w:t> </w:t>
      </w:r>
      <w:r>
        <w:rPr/>
        <w:t>edificio con le aziende </w:t>
      </w:r>
      <w:r>
        <w:rPr>
          <w:spacing w:val="-1"/>
        </w:rPr>
        <w:t>prescelte.</w:t>
      </w:r>
    </w:p>
    <w:p>
      <w:pPr>
        <w:pStyle w:val="BodyText"/>
        <w:spacing w:line="232" w:lineRule="auto" w:before="15"/>
        <w:ind w:right="8"/>
        <w:jc w:val="both"/>
      </w:pPr>
      <w:r>
        <w:rPr/>
        <w:t>Sui</w:t>
      </w:r>
      <w:r>
        <w:rPr>
          <w:spacing w:val="-4"/>
        </w:rPr>
        <w:t> </w:t>
      </w:r>
      <w:r>
        <w:rPr>
          <w:spacing w:val="1"/>
        </w:rPr>
        <w:t>tetti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>
          <w:spacing w:val="-1"/>
        </w:rPr>
        <w:t>regione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Generoso</w:t>
      </w:r>
      <w:r>
        <w:rPr>
          <w:spacing w:val="-4"/>
        </w:rPr>
        <w:t> </w:t>
      </w:r>
      <w:r>
        <w:rPr>
          <w:spacing w:val="-1"/>
        </w:rPr>
        <w:t>sono</w:t>
      </w:r>
      <w:r>
        <w:rPr>
          <w:spacing w:val="25"/>
        </w:rPr>
        <w:t> </w:t>
      </w:r>
      <w:r>
        <w:rPr/>
        <w:t>stati</w:t>
      </w:r>
      <w:r>
        <w:rPr>
          <w:spacing w:val="33"/>
        </w:rPr>
        <w:t> </w:t>
      </w:r>
      <w:r>
        <w:rPr/>
        <w:t>cosi</w:t>
      </w:r>
      <w:r>
        <w:rPr>
          <w:spacing w:val="34"/>
        </w:rPr>
        <w:t> </w:t>
      </w:r>
      <w:r>
        <w:rPr>
          <w:spacing w:val="-1"/>
        </w:rPr>
        <w:t>realizzati,</w:t>
      </w:r>
      <w:r>
        <w:rPr>
          <w:spacing w:val="23"/>
        </w:rPr>
        <w:t> </w:t>
      </w:r>
      <w:r>
        <w:rPr/>
        <w:t>nel</w:t>
      </w:r>
      <w:r>
        <w:rPr>
          <w:spacing w:val="33"/>
        </w:rPr>
        <w:t> </w:t>
      </w:r>
      <w:r>
        <w:rPr/>
        <w:t>2013,</w:t>
      </w:r>
      <w:r>
        <w:rPr>
          <w:spacing w:val="23"/>
        </w:rPr>
        <w:t> </w:t>
      </w:r>
      <w:r>
        <w:rPr/>
        <w:t>35</w:t>
      </w:r>
      <w:r>
        <w:rPr>
          <w:spacing w:val="34"/>
        </w:rPr>
        <w:t> </w:t>
      </w:r>
      <w:r>
        <w:rPr>
          <w:spacing w:val="-1"/>
        </w:rPr>
        <w:t>impianti</w:t>
      </w:r>
      <w:r>
        <w:rPr>
          <w:spacing w:val="28"/>
        </w:rPr>
        <w:t> </w:t>
      </w:r>
      <w:r>
        <w:rPr/>
        <w:t>termici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superficie</w:t>
      </w:r>
      <w:r>
        <w:rPr>
          <w:spacing w:val="-8"/>
        </w:rPr>
        <w:t> </w:t>
      </w:r>
      <w:r>
        <w:rPr/>
        <w:t>di</w:t>
      </w:r>
      <w:r>
        <w:rPr>
          <w:spacing w:val="-9"/>
        </w:rPr>
        <w:t> </w:t>
      </w:r>
      <w:r>
        <w:rPr/>
        <w:t>220</w:t>
      </w:r>
      <w:r>
        <w:rPr>
          <w:spacing w:val="-9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14"/>
          <w:position w:val="6"/>
          <w:sz w:val="10"/>
          <w:szCs w:val="10"/>
        </w:rPr>
        <w:t> </w:t>
      </w:r>
      <w:r>
        <w:rPr>
          <w:spacing w:val="-1"/>
        </w:rPr>
        <w:t>mentre</w:t>
      </w:r>
      <w:r>
        <w:rPr>
          <w:spacing w:val="27"/>
        </w:rPr>
        <w:t> </w:t>
      </w:r>
      <w:r>
        <w:rPr>
          <w:spacing w:val="3"/>
        </w:rPr>
        <w:t>entrolafinedel</w:t>
      </w:r>
      <w:r>
        <w:rPr>
          <w:spacing w:val="-29"/>
        </w:rPr>
        <w:t> </w:t>
      </w:r>
      <w:r>
        <w:rPr/>
        <w:t>2014</w:t>
      </w:r>
      <w:r>
        <w:rPr>
          <w:spacing w:val="-29"/>
        </w:rPr>
        <w:t> </w:t>
      </w:r>
      <w:r>
        <w:rPr>
          <w:spacing w:val="1"/>
        </w:rPr>
        <w:t>èprevistal’installazione</w:t>
      </w:r>
      <w:r>
        <w:rPr>
          <w:spacing w:val="40"/>
        </w:rPr>
        <w:t> </w:t>
      </w:r>
      <w:r>
        <w:rPr/>
        <w:t>di</w:t>
      </w:r>
      <w:r>
        <w:rPr>
          <w:spacing w:val="13"/>
        </w:rPr>
        <w:t> </w:t>
      </w:r>
      <w:r>
        <w:rPr/>
        <w:t>50</w:t>
      </w:r>
      <w:r>
        <w:rPr>
          <w:spacing w:val="13"/>
        </w:rPr>
        <w:t> </w:t>
      </w:r>
      <w:r>
        <w:rPr>
          <w:spacing w:val="-1"/>
        </w:rPr>
        <w:t>impianti</w:t>
      </w:r>
      <w:r>
        <w:rPr>
          <w:spacing w:val="13"/>
        </w:rPr>
        <w:t> </w:t>
      </w:r>
      <w:r>
        <w:rPr>
          <w:spacing w:val="-1"/>
        </w:rPr>
        <w:t>fotovoltaici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potenza</w:t>
      </w:r>
      <w:r>
        <w:rPr>
          <w:spacing w:val="36"/>
        </w:rPr>
        <w:t> </w:t>
      </w:r>
      <w:r>
        <w:rPr/>
        <w:t>di 350 </w:t>
      </w:r>
      <w:r>
        <w:rPr>
          <w:spacing w:val="-3"/>
        </w:rPr>
        <w:t>kWp.</w:t>
      </w:r>
    </w:p>
    <w:p>
      <w:pPr>
        <w:pStyle w:val="BodyText"/>
        <w:spacing w:line="232" w:lineRule="auto"/>
        <w:ind w:right="8"/>
        <w:jc w:val="both"/>
      </w:pPr>
      <w:r>
        <w:rPr/>
        <w:t>Il</w:t>
      </w:r>
      <w:r>
        <w:rPr>
          <w:spacing w:val="-2"/>
        </w:rPr>
        <w:t> </w:t>
      </w:r>
      <w:r>
        <w:rPr>
          <w:spacing w:val="-1"/>
        </w:rPr>
        <w:t>progetto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esemplare </w:t>
      </w:r>
      <w:r>
        <w:rPr/>
        <w:t>non</w:t>
      </w:r>
      <w:r>
        <w:rPr>
          <w:spacing w:val="-2"/>
        </w:rPr>
        <w:t> </w:t>
      </w:r>
      <w:r>
        <w:rPr>
          <w:spacing w:val="-1"/>
        </w:rPr>
        <w:t>solo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pro-</w:t>
      </w:r>
      <w:r>
        <w:rPr>
          <w:spacing w:val="39"/>
        </w:rPr>
        <w:t> </w:t>
      </w:r>
      <w:r>
        <w:rPr/>
        <w:t>filo</w:t>
      </w:r>
      <w:r>
        <w:rPr>
          <w:spacing w:val="25"/>
        </w:rPr>
        <w:t> </w:t>
      </w:r>
      <w:r>
        <w:rPr>
          <w:spacing w:val="-1"/>
        </w:rPr>
        <w:t>dell’ottima</w:t>
      </w:r>
      <w:r>
        <w:rPr>
          <w:spacing w:val="26"/>
        </w:rPr>
        <w:t> </w:t>
      </w:r>
      <w:r>
        <w:rPr>
          <w:spacing w:val="-1"/>
        </w:rPr>
        <w:t>collaborazione</w:t>
      </w:r>
      <w:r>
        <w:rPr>
          <w:spacing w:val="25"/>
        </w:rPr>
        <w:t> </w:t>
      </w:r>
      <w:r>
        <w:rPr>
          <w:spacing w:val="-1"/>
        </w:rPr>
        <w:t>fra</w:t>
      </w:r>
      <w:r>
        <w:rPr>
          <w:spacing w:val="26"/>
        </w:rPr>
        <w:t> </w:t>
      </w:r>
      <w:r>
        <w:rPr>
          <w:spacing w:val="-1"/>
        </w:rPr>
        <w:t>differenti</w:t>
      </w:r>
      <w:r>
        <w:rPr>
          <w:spacing w:val="62"/>
        </w:rPr>
        <w:t> </w:t>
      </w:r>
      <w:r>
        <w:rPr/>
        <w:t>enti</w:t>
      </w:r>
      <w:r>
        <w:rPr>
          <w:spacing w:val="-4"/>
        </w:rPr>
        <w:t> </w:t>
      </w:r>
      <w:r>
        <w:rPr/>
        <w:t>locali</w:t>
      </w:r>
      <w:r>
        <w:rPr>
          <w:spacing w:val="-4"/>
        </w:rPr>
        <w:t> </w:t>
      </w:r>
      <w:r>
        <w:rPr/>
        <w:t>ma</w:t>
      </w:r>
      <w:r>
        <w:rPr>
          <w:spacing w:val="-4"/>
        </w:rPr>
        <w:t> </w:t>
      </w:r>
      <w:r>
        <w:rPr>
          <w:spacing w:val="-1"/>
        </w:rPr>
        <w:t>anche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quello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parteci-</w:t>
      </w:r>
      <w:r>
        <w:rPr>
          <w:spacing w:val="24"/>
        </w:rPr>
        <w:t> </w:t>
      </w:r>
      <w:r>
        <w:rPr/>
        <w:t>pazione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>
          <w:spacing w:val="-1"/>
        </w:rPr>
        <w:t>proprietari</w:t>
      </w:r>
      <w:r>
        <w:rPr>
          <w:spacing w:val="12"/>
        </w:rPr>
        <w:t> </w:t>
      </w:r>
      <w:r>
        <w:rPr/>
        <w:t>immobiliari</w:t>
      </w:r>
      <w:r>
        <w:rPr>
          <w:spacing w:val="12"/>
        </w:rPr>
        <w:t> </w:t>
      </w:r>
      <w:r>
        <w:rPr>
          <w:spacing w:val="-1"/>
        </w:rPr>
        <w:t>presenti</w:t>
      </w:r>
      <w:r>
        <w:rPr>
          <w:spacing w:val="25"/>
        </w:rPr>
        <w:t> </w:t>
      </w:r>
      <w:r>
        <w:rPr/>
        <w:t>sul</w:t>
      </w:r>
      <w:r>
        <w:rPr>
          <w:spacing w:val="-8"/>
        </w:rPr>
        <w:t> </w:t>
      </w:r>
      <w:r>
        <w:rPr>
          <w:spacing w:val="-1"/>
        </w:rPr>
        <w:t>territorio.</w:t>
      </w:r>
      <w:r>
        <w:rPr>
          <w:spacing w:val="-19"/>
        </w:rPr>
        <w:t> </w:t>
      </w:r>
      <w:r>
        <w:rPr/>
        <w:t>Questi</w:t>
      </w:r>
      <w:r>
        <w:rPr>
          <w:spacing w:val="-8"/>
        </w:rPr>
        <w:t> </w:t>
      </w:r>
      <w:r>
        <w:rPr/>
        <w:t>ultimi</w:t>
      </w:r>
      <w:r>
        <w:rPr>
          <w:spacing w:val="-8"/>
        </w:rPr>
        <w:t> </w:t>
      </w:r>
      <w:r>
        <w:rPr>
          <w:spacing w:val="-1"/>
        </w:rPr>
        <w:t>sono</w:t>
      </w:r>
      <w:r>
        <w:rPr>
          <w:spacing w:val="-8"/>
        </w:rPr>
        <w:t> </w:t>
      </w:r>
      <w:r>
        <w:rPr/>
        <w:t>attori</w:t>
      </w:r>
      <w:r>
        <w:rPr>
          <w:spacing w:val="-8"/>
        </w:rPr>
        <w:t> </w:t>
      </w:r>
      <w:r>
        <w:rPr>
          <w:spacing w:val="-1"/>
        </w:rPr>
        <w:t>fonda-</w:t>
      </w:r>
      <w:r>
        <w:rPr>
          <w:spacing w:val="43"/>
        </w:rPr>
        <w:t> </w:t>
      </w:r>
      <w:r>
        <w:rPr/>
        <w:t>mentali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politica</w:t>
      </w:r>
      <w:r>
        <w:rPr>
          <w:spacing w:val="5"/>
        </w:rPr>
        <w:t> </w:t>
      </w:r>
      <w:r>
        <w:rPr>
          <w:spacing w:val="-1"/>
        </w:rPr>
        <w:t>energetica</w:t>
      </w:r>
      <w:r>
        <w:rPr>
          <w:spacing w:val="5"/>
        </w:rPr>
        <w:t> </w:t>
      </w:r>
      <w:r>
        <w:rPr/>
        <w:t>ma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con-</w:t>
      </w:r>
      <w:r>
        <w:rPr>
          <w:spacing w:val="22"/>
        </w:rPr>
        <w:t> </w:t>
      </w:r>
      <w:r>
        <w:rPr>
          <w:spacing w:val="-1"/>
        </w:rPr>
        <w:t>tempo</w:t>
      </w:r>
      <w:r>
        <w:rPr>
          <w:spacing w:val="-8"/>
        </w:rPr>
        <w:t> </w:t>
      </w:r>
      <w:r>
        <w:rPr/>
        <w:t>partner</w:t>
      </w:r>
      <w:r>
        <w:rPr>
          <w:spacing w:val="-8"/>
        </w:rPr>
        <w:t> </w:t>
      </w:r>
      <w:r>
        <w:rPr>
          <w:spacing w:val="-1"/>
        </w:rPr>
        <w:t>spesso</w:t>
      </w:r>
      <w:r>
        <w:rPr>
          <w:spacing w:val="-8"/>
        </w:rPr>
        <w:t> </w:t>
      </w:r>
      <w:r>
        <w:rPr>
          <w:spacing w:val="1"/>
        </w:rPr>
        <w:t>difficili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>
          <w:spacing w:val="-1"/>
        </w:rPr>
        <w:t>raggiunge-</w:t>
      </w:r>
      <w:r>
        <w:rPr>
          <w:spacing w:val="32"/>
        </w:rPr>
        <w:t> </w:t>
      </w:r>
      <w:r>
        <w:rPr>
          <w:spacing w:val="-3"/>
        </w:rPr>
        <w:t>re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>
          <w:spacing w:val="-1"/>
        </w:rPr>
        <w:t>motivare.</w:t>
      </w:r>
      <w:r>
        <w:rPr>
          <w:spacing w:val="-29"/>
        </w:rPr>
        <w:t> </w:t>
      </w:r>
      <w:r>
        <w:rPr/>
        <w:t>Il</w:t>
      </w:r>
      <w:r>
        <w:rPr>
          <w:spacing w:val="-18"/>
        </w:rPr>
        <w:t> </w:t>
      </w:r>
      <w:r>
        <w:rPr>
          <w:spacing w:val="-1"/>
        </w:rPr>
        <w:t>coinvolgimento</w:t>
      </w:r>
      <w:r>
        <w:rPr>
          <w:spacing w:val="-18"/>
        </w:rPr>
        <w:t> </w:t>
      </w:r>
      <w:r>
        <w:rPr/>
        <w:t>delle</w:t>
      </w:r>
      <w:r>
        <w:rPr>
          <w:spacing w:val="-18"/>
        </w:rPr>
        <w:t> </w:t>
      </w:r>
      <w:r>
        <w:rPr/>
        <w:t>aziende</w:t>
      </w:r>
      <w:r>
        <w:rPr>
          <w:spacing w:val="24"/>
        </w:rPr>
        <w:t> </w:t>
      </w:r>
      <w:r>
        <w:rPr/>
        <w:t>locali</w:t>
      </w:r>
      <w:r>
        <w:rPr>
          <w:spacing w:val="43"/>
        </w:rPr>
        <w:t> </w:t>
      </w:r>
      <w:r>
        <w:rPr/>
        <w:t>ha</w:t>
      </w:r>
      <w:r>
        <w:rPr>
          <w:spacing w:val="44"/>
        </w:rPr>
        <w:t> </w:t>
      </w:r>
      <w:r>
        <w:rPr>
          <w:spacing w:val="-1"/>
        </w:rPr>
        <w:t>inoltre</w:t>
      </w:r>
      <w:r>
        <w:rPr>
          <w:spacing w:val="43"/>
        </w:rPr>
        <w:t> </w:t>
      </w:r>
      <w:r>
        <w:rPr/>
        <w:t>dato</w:t>
      </w:r>
      <w:r>
        <w:rPr>
          <w:spacing w:val="44"/>
        </w:rPr>
        <w:t> </w:t>
      </w:r>
      <w:r>
        <w:rPr/>
        <w:t>un</w:t>
      </w:r>
      <w:r>
        <w:rPr>
          <w:spacing w:val="44"/>
        </w:rPr>
        <w:t> </w:t>
      </w:r>
      <w:r>
        <w:rPr/>
        <w:t>contributo</w:t>
      </w:r>
      <w:r>
        <w:rPr>
          <w:spacing w:val="25"/>
        </w:rPr>
        <w:t> </w:t>
      </w:r>
      <w:r>
        <w:rPr>
          <w:spacing w:val="-1"/>
        </w:rPr>
        <w:t>all’economica</w:t>
      </w:r>
      <w:r>
        <w:rPr/>
        <w:t> della </w:t>
      </w:r>
      <w:r>
        <w:rPr>
          <w:spacing w:val="-1"/>
        </w:rPr>
        <w:t>regione.</w:t>
      </w:r>
    </w:p>
    <w:p>
      <w:pPr>
        <w:pStyle w:val="BodyText"/>
        <w:spacing w:line="232" w:lineRule="auto"/>
        <w:ind w:right="8"/>
        <w:jc w:val="both"/>
      </w:pPr>
      <w:r>
        <w:rPr/>
        <w:t>Altri</w:t>
      </w:r>
      <w:r>
        <w:rPr>
          <w:spacing w:val="29"/>
        </w:rPr>
        <w:t> </w:t>
      </w:r>
      <w:r>
        <w:rPr>
          <w:spacing w:val="-1"/>
        </w:rPr>
        <w:t>comuni</w:t>
      </w:r>
      <w:r>
        <w:rPr>
          <w:spacing w:val="30"/>
        </w:rPr>
        <w:t> </w:t>
      </w:r>
      <w:r>
        <w:rPr>
          <w:spacing w:val="-1"/>
        </w:rPr>
        <w:t>hanno</w:t>
      </w:r>
      <w:r>
        <w:rPr>
          <w:spacing w:val="29"/>
        </w:rPr>
        <w:t> </w:t>
      </w:r>
      <w:r>
        <w:rPr/>
        <w:t>obiettivi</w:t>
      </w:r>
      <w:r>
        <w:rPr>
          <w:spacing w:val="30"/>
        </w:rPr>
        <w:t> </w:t>
      </w:r>
      <w:r>
        <w:rPr/>
        <w:t>simili,</w:t>
      </w:r>
      <w:r>
        <w:rPr>
          <w:spacing w:val="19"/>
        </w:rPr>
        <w:t> </w:t>
      </w:r>
      <w:r>
        <w:rPr/>
        <w:t>veri-</w:t>
      </w:r>
      <w:r>
        <w:rPr>
          <w:spacing w:val="32"/>
        </w:rPr>
        <w:t> </w:t>
      </w:r>
      <w:r>
        <w:rPr/>
        <w:t>ficando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ci</w:t>
      </w:r>
      <w:r>
        <w:rPr>
          <w:spacing w:val="16"/>
        </w:rPr>
        <w:t> </w:t>
      </w:r>
      <w:r>
        <w:rPr/>
        <w:t>sia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buon</w:t>
      </w:r>
      <w:r>
        <w:rPr>
          <w:spacing w:val="16"/>
        </w:rPr>
        <w:t> </w:t>
      </w:r>
      <w:r>
        <w:rPr>
          <w:spacing w:val="-1"/>
        </w:rPr>
        <w:t>isolamento</w:t>
      </w:r>
      <w:r>
        <w:rPr>
          <w:spacing w:val="16"/>
        </w:rPr>
        <w:t> </w:t>
      </w:r>
      <w:r>
        <w:rPr/>
        <w:t>ter-</w:t>
      </w:r>
      <w:r>
        <w:rPr>
          <w:spacing w:val="27"/>
        </w:rPr>
        <w:t> </w:t>
      </w:r>
      <w:r>
        <w:rPr>
          <w:spacing w:val="-1"/>
        </w:rPr>
        <w:t>mico,</w:t>
      </w:r>
      <w:r>
        <w:rPr>
          <w:spacing w:val="25"/>
        </w:rPr>
        <w:t> </w:t>
      </w:r>
      <w:r>
        <w:rPr>
          <w:spacing w:val="-1"/>
        </w:rPr>
        <w:t>anche</w:t>
      </w:r>
      <w:r>
        <w:rPr>
          <w:spacing w:val="37"/>
        </w:rPr>
        <w:t> </w:t>
      </w:r>
      <w:r>
        <w:rPr/>
        <w:t>dal</w:t>
      </w:r>
      <w:r>
        <w:rPr>
          <w:spacing w:val="36"/>
        </w:rPr>
        <w:t> </w:t>
      </w:r>
      <w:r>
        <w:rPr>
          <w:spacing w:val="-1"/>
        </w:rPr>
        <w:t>calore,</w:t>
      </w:r>
      <w:r>
        <w:rPr>
          <w:spacing w:val="26"/>
        </w:rPr>
        <w:t> </w:t>
      </w:r>
      <w:r>
        <w:rPr/>
        <w:t>prima</w:t>
      </w:r>
      <w:r>
        <w:rPr>
          <w:spacing w:val="37"/>
        </w:rPr>
        <w:t> </w:t>
      </w:r>
      <w:r>
        <w:rPr/>
        <w:t>di</w:t>
      </w:r>
      <w:r>
        <w:rPr>
          <w:spacing w:val="36"/>
        </w:rPr>
        <w:t> </w:t>
      </w:r>
      <w:r>
        <w:rPr>
          <w:spacing w:val="-1"/>
        </w:rPr>
        <w:t>montare</w:t>
      </w:r>
      <w:r>
        <w:rPr>
          <w:spacing w:val="21"/>
        </w:rPr>
        <w:t> </w:t>
      </w:r>
      <w:r>
        <w:rPr>
          <w:spacing w:val="-1"/>
        </w:rPr>
        <w:t>impianti</w:t>
      </w:r>
      <w:r>
        <w:rPr>
          <w:spacing w:val="42"/>
        </w:rPr>
        <w:t> </w:t>
      </w:r>
      <w:r>
        <w:rPr>
          <w:spacing w:val="-1"/>
        </w:rPr>
        <w:t>solari</w:t>
      </w:r>
      <w:r>
        <w:rPr>
          <w:spacing w:val="43"/>
        </w:rPr>
        <w:t> </w:t>
      </w:r>
      <w:r>
        <w:rPr/>
        <w:t>sugli</w:t>
      </w:r>
      <w:r>
        <w:rPr>
          <w:spacing w:val="42"/>
        </w:rPr>
        <w:t> </w:t>
      </w:r>
      <w:r>
        <w:rPr/>
        <w:t>edifici</w:t>
      </w:r>
      <w:r>
        <w:rPr>
          <w:spacing w:val="43"/>
        </w:rPr>
        <w:t> </w:t>
      </w:r>
      <w:r>
        <w:rPr/>
        <w:t>esistenti.</w:t>
      </w:r>
      <w:r>
        <w:rPr>
          <w:spacing w:val="32"/>
        </w:rPr>
        <w:t> </w:t>
      </w:r>
      <w:r>
        <w:rPr>
          <w:spacing w:val="-6"/>
        </w:rPr>
        <w:t>L’es-</w:t>
      </w:r>
      <w:r>
        <w:rPr>
          <w:spacing w:val="35"/>
        </w:rPr>
        <w:t> </w:t>
      </w:r>
      <w:r>
        <w:rPr/>
        <w:t>perienza</w:t>
      </w:r>
      <w:r>
        <w:rPr>
          <w:spacing w:val="8"/>
        </w:rPr>
        <w:t> </w:t>
      </w:r>
      <w:r>
        <w:rPr>
          <w:spacing w:val="-1"/>
        </w:rPr>
        <w:t>maturata</w:t>
      </w:r>
      <w:r>
        <w:rPr>
          <w:spacing w:val="8"/>
        </w:rPr>
        <w:t> </w:t>
      </w:r>
      <w:r>
        <w:rPr/>
        <w:t>porterà</w:t>
      </w:r>
      <w:r>
        <w:rPr>
          <w:spacing w:val="8"/>
        </w:rPr>
        <w:t> </w:t>
      </w:r>
      <w:r>
        <w:rPr>
          <w:spacing w:val="-1"/>
        </w:rPr>
        <w:t>maggiore</w:t>
      </w:r>
      <w:r>
        <w:rPr>
          <w:spacing w:val="8"/>
        </w:rPr>
        <w:t> </w:t>
      </w:r>
      <w:r>
        <w:rPr/>
        <w:t>effi-</w:t>
      </w:r>
      <w:r>
        <w:rPr>
          <w:spacing w:val="28"/>
        </w:rPr>
        <w:t> </w:t>
      </w:r>
      <w:r>
        <w:rPr/>
        <w:t>cenza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>
          <w:spacing w:val="-1"/>
        </w:rPr>
        <w:t>migliore</w:t>
      </w:r>
      <w:r>
        <w:rPr>
          <w:spacing w:val="6"/>
        </w:rPr>
        <w:t> </w:t>
      </w:r>
      <w:r>
        <w:rPr>
          <w:spacing w:val="-1"/>
        </w:rPr>
        <w:t>integrazione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im-</w:t>
      </w:r>
      <w:r>
        <w:rPr>
          <w:spacing w:val="28"/>
        </w:rPr>
        <w:t> </w:t>
      </w:r>
      <w:r>
        <w:rPr>
          <w:spacing w:val="-1"/>
        </w:rPr>
        <w:t>pianti.</w:t>
      </w:r>
      <w:r>
        <w:rPr>
          <w:spacing w:val="46"/>
        </w:rPr>
        <w:t> </w:t>
      </w:r>
      <w:r>
        <w:rPr/>
        <w:t>Il</w:t>
      </w:r>
      <w:r>
        <w:rPr>
          <w:spacing w:val="9"/>
        </w:rPr>
        <w:t> </w:t>
      </w:r>
      <w:r>
        <w:rPr>
          <w:spacing w:val="-1"/>
        </w:rPr>
        <w:t>progetto</w:t>
      </w:r>
      <w:r>
        <w:rPr>
          <w:spacing w:val="9"/>
        </w:rPr>
        <w:t> </w:t>
      </w:r>
      <w:r>
        <w:rPr/>
        <w:t>vince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>
          <w:spacing w:val="-1"/>
        </w:rPr>
        <w:t>premio</w:t>
      </w:r>
      <w:r>
        <w:rPr>
          <w:spacing w:val="9"/>
        </w:rPr>
        <w:t> </w:t>
      </w:r>
      <w:r>
        <w:rPr>
          <w:spacing w:val="-1"/>
        </w:rPr>
        <w:t>Solare</w:t>
      </w:r>
      <w:r>
        <w:rPr>
          <w:spacing w:val="29"/>
        </w:rPr>
        <w:t> </w:t>
      </w:r>
      <w:r>
        <w:rPr>
          <w:spacing w:val="-2"/>
        </w:rPr>
        <w:t>Svizzero</w:t>
      </w:r>
      <w:r>
        <w:rPr>
          <w:spacing w:val="3"/>
        </w:rPr>
        <w:t> </w:t>
      </w:r>
      <w:r>
        <w:rPr/>
        <w:t>2014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>
          <w:spacing w:val="-1"/>
        </w:rPr>
        <w:t>richiamo</w:t>
      </w:r>
      <w:r>
        <w:rPr>
          <w:spacing w:val="3"/>
        </w:rPr>
        <w:t> </w:t>
      </w:r>
      <w:r>
        <w:rPr>
          <w:spacing w:val="-2"/>
        </w:rPr>
        <w:t>avuto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livello</w:t>
      </w:r>
      <w:r>
        <w:rPr>
          <w:spacing w:val="41"/>
        </w:rPr>
        <w:t> </w:t>
      </w:r>
      <w:r>
        <w:rPr/>
        <w:t>cantonale.</w:t>
      </w:r>
    </w:p>
    <w:p>
      <w:pPr>
        <w:spacing w:line="230" w:lineRule="exact" w:before="52"/>
        <w:ind w:left="107" w:right="5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Im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Rahmen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Projekts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“Innovazione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Ener-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getica“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mit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Unterstützung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der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Tessiner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Fachhochschule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SUPSI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gründeten</w:t>
      </w:r>
      <w:r>
        <w:rPr>
          <w:rFonts w:ascii="Theinhardt Regular Italic" w:hAnsi="Theinhardt Regular Italic" w:cs="Theinhardt Regular Italic" w:eastAsia="Theinhardt Regular Italic"/>
          <w:i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vier</w:t>
      </w:r>
      <w:r>
        <w:rPr>
          <w:rFonts w:ascii="Theinhardt Regular Italic" w:hAnsi="Theinhardt Regular Italic" w:cs="Theinhardt Regular Italic" w:eastAsia="Theinhardt Regular Italic"/>
          <w:i/>
          <w:spacing w:val="4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Gemeinden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Breggia,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Castel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San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Pietro,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Mor-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bio</w:t>
      </w:r>
      <w:r>
        <w:rPr>
          <w:rFonts w:ascii="Theinhardt Regular Italic" w:hAnsi="Theinhardt Regular Italic" w:cs="Theinhardt Regular Italic" w:eastAsia="Theinhardt Regular Italic"/>
          <w:i/>
          <w:spacing w:val="4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Inferiore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Vacallo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zwei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Ein-</w:t>
      </w:r>
      <w:r>
        <w:rPr>
          <w:rFonts w:ascii="Theinhardt Regular Italic" w:hAnsi="Theinhardt Regular Italic" w:cs="Theinhardt Regular Italic" w:eastAsia="Theinhardt Regular Italic"/>
          <w:i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kaufsgruppen,</w:t>
      </w:r>
      <w:r>
        <w:rPr>
          <w:rFonts w:ascii="Theinhardt Regular Italic" w:hAnsi="Theinhardt Regular Italic" w:cs="Theinhardt Regular Italic" w:eastAsia="Theinhardt Regular Italic"/>
          <w:i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um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Erzeugung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erneuerba-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rer Energien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in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ihrem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Gebiet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zu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 steigern.</w:t>
      </w:r>
      <w:r>
        <w:rPr>
          <w:rFonts w:ascii="Theinhardt Regular Italic" w:hAnsi="Theinhardt Regular Italic" w:cs="Theinhardt Regular Italic" w:eastAsia="Theinhardt Regular Italic"/>
          <w:i/>
          <w:spacing w:val="-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Hauptrolle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sollen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die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Einwohner-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und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Haus-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eigentümer/innen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spielen.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07" w:right="5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z w:val="18"/>
        </w:rPr>
        <w:t>Mehr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als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300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Interessierte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besuchten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2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Informationsabende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für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Sonnenkollektoren</w:t>
      </w:r>
      <w:r>
        <w:rPr>
          <w:rFonts w:ascii="Theinhardt Regular Italic" w:hAnsi="Theinhardt Regular Italic"/>
          <w:i/>
          <w:spacing w:val="4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(SK)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PV-Anlagen.</w:t>
      </w:r>
      <w:r>
        <w:rPr>
          <w:rFonts w:ascii="Theinhardt Regular Italic" w:hAnsi="Theinhardt Regular Italic"/>
          <w:i/>
          <w:spacing w:val="-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Durch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Bildung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3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Einkaufsgruppen,</w:t>
      </w:r>
      <w:r>
        <w:rPr>
          <w:rFonts w:ascii="Theinhardt Regular Italic" w:hAnsi="Theinhardt Regular Italic"/>
          <w:i/>
          <w:spacing w:val="-2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-1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durch</w:t>
      </w:r>
      <w:r>
        <w:rPr>
          <w:rFonts w:ascii="Theinhardt Regular Italic" w:hAnsi="Theinhardt Regular Italic"/>
          <w:i/>
          <w:spacing w:val="-1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Energiefachleute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unterstützt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werden,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konnten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4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Preise</w:t>
      </w:r>
      <w:r>
        <w:rPr>
          <w:rFonts w:ascii="Theinhardt Regular Italic" w:hAnsi="Theinhardt Regular Italic"/>
          <w:i/>
          <w:spacing w:val="4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im</w:t>
      </w:r>
      <w:r>
        <w:rPr>
          <w:rFonts w:ascii="Theinhardt Regular Italic" w:hAnsi="Theinhardt Regular Italic"/>
          <w:i/>
          <w:spacing w:val="3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Vergleich</w:t>
      </w:r>
      <w:r>
        <w:rPr>
          <w:rFonts w:ascii="Theinhardt Regular Italic" w:hAnsi="Theinhardt Regular Italic"/>
          <w:i/>
          <w:spacing w:val="-7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zum</w:t>
      </w:r>
      <w:r>
        <w:rPr>
          <w:rFonts w:ascii="Theinhardt Regular Italic" w:hAnsi="Theinhardt Regular Italic"/>
          <w:i/>
          <w:spacing w:val="-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Marktpreis</w:t>
      </w:r>
      <w:r>
        <w:rPr>
          <w:rFonts w:ascii="Theinhardt Regular Italic" w:hAnsi="Theinhardt Regular Italic"/>
          <w:i/>
          <w:spacing w:val="-7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für</w:t>
      </w:r>
      <w:r>
        <w:rPr>
          <w:rFonts w:ascii="Theinhardt Regular Italic" w:hAnsi="Theinhardt Regular Italic"/>
          <w:i/>
          <w:spacing w:val="-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SK-Anlagen</w:t>
      </w:r>
      <w:r>
        <w:rPr>
          <w:rFonts w:ascii="Theinhardt Regular Italic" w:hAnsi="Theinhardt Regular Italic"/>
          <w:i/>
          <w:spacing w:val="-7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um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rund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50%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für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PV-Anlagen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um</w:t>
      </w:r>
      <w:r>
        <w:rPr>
          <w:rFonts w:ascii="Theinhardt Regular Italic" w:hAnsi="Theinhardt Regular Italic"/>
          <w:i/>
          <w:spacing w:val="1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15-20%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reduziert</w:t>
      </w:r>
      <w:r>
        <w:rPr>
          <w:rFonts w:ascii="Theinhardt Regular Italic" w:hAnsi="Theinhardt Regular Italic"/>
          <w:i/>
          <w:spacing w:val="-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werden.</w:t>
      </w:r>
      <w:r>
        <w:rPr>
          <w:rFonts w:ascii="Theinhardt Regular Italic" w:hAnsi="Theinhardt Regular Italic"/>
          <w:i/>
          <w:spacing w:val="-1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-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detaillierte</w:t>
      </w:r>
      <w:r>
        <w:rPr>
          <w:rFonts w:ascii="Theinhardt Regular Italic" w:hAnsi="Theinhardt Regular Italic"/>
          <w:i/>
          <w:spacing w:val="-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Umsetzung</w:t>
      </w:r>
      <w:r>
        <w:rPr>
          <w:rFonts w:ascii="Theinhardt Regular Italic" w:hAnsi="Theinhardt Regular Italic"/>
          <w:i/>
          <w:spacing w:val="4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ihrer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Installationen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handelten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Hausbesit-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zer/innen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danach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mit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den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ausgewählten</w:t>
      </w:r>
      <w:r>
        <w:rPr>
          <w:rFonts w:ascii="Theinhardt Regular Italic" w:hAnsi="Theinhardt Regular Italic"/>
          <w:i/>
          <w:spacing w:val="2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Be-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trieben</w:t>
      </w:r>
      <w:r>
        <w:rPr>
          <w:rFonts w:ascii="Theinhardt Regular Italic" w:hAnsi="Theinhardt Regular Italic"/>
          <w:i/>
          <w:sz w:val="18"/>
        </w:rPr>
        <w:t> privat </w:t>
      </w:r>
      <w:r>
        <w:rPr>
          <w:rFonts w:ascii="Theinhardt Regular Italic" w:hAnsi="Theinhardt Regular Italic"/>
          <w:i/>
          <w:spacing w:val="1"/>
          <w:sz w:val="18"/>
        </w:rPr>
        <w:t>aus.</w:t>
      </w:r>
      <w:r>
        <w:rPr>
          <w:rFonts w:ascii="Theinhardt Regular Italic" w:hAnsi="Theinhardt Regular Italic"/>
          <w:sz w:val="18"/>
        </w:rPr>
      </w:r>
    </w:p>
    <w:p>
      <w:pPr>
        <w:spacing w:line="232" w:lineRule="auto" w:before="15"/>
        <w:ind w:left="10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z w:val="18"/>
        </w:rPr>
        <w:t>Auf</w:t>
      </w:r>
      <w:r>
        <w:rPr>
          <w:rFonts w:ascii="Theinhardt Regular Italic" w:hAnsi="Theinhardt Regular Italic"/>
          <w:i/>
          <w:spacing w:val="-1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diese</w:t>
      </w:r>
      <w:r>
        <w:rPr>
          <w:rFonts w:ascii="Theinhardt Regular Italic" w:hAnsi="Theinhardt Regular Italic"/>
          <w:i/>
          <w:spacing w:val="-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Weise</w:t>
      </w:r>
      <w:r>
        <w:rPr>
          <w:rFonts w:ascii="Theinhardt Regular Italic" w:hAnsi="Theinhardt Regular Italic"/>
          <w:i/>
          <w:spacing w:val="-1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liessen</w:t>
      </w:r>
      <w:r>
        <w:rPr>
          <w:rFonts w:ascii="Theinhardt Regular Italic" w:hAnsi="Theinhardt Regular Italic"/>
          <w:i/>
          <w:spacing w:val="-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sich</w:t>
      </w:r>
      <w:r>
        <w:rPr>
          <w:rFonts w:ascii="Theinhardt Regular Italic" w:hAnsi="Theinhardt Regular Italic"/>
          <w:i/>
          <w:spacing w:val="-1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2013</w:t>
      </w:r>
      <w:r>
        <w:rPr>
          <w:rFonts w:ascii="Theinhardt Regular Italic" w:hAnsi="Theinhardt Regular Italic"/>
          <w:i/>
          <w:spacing w:val="-14"/>
          <w:sz w:val="18"/>
        </w:rPr>
        <w:t> </w:t>
      </w:r>
      <w:r>
        <w:rPr>
          <w:rFonts w:ascii="Theinhardt Regular Italic" w:hAnsi="Theinhardt Regular Italic"/>
          <w:i/>
          <w:spacing w:val="1"/>
          <w:sz w:val="18"/>
        </w:rPr>
        <w:t>auf</w:t>
      </w:r>
      <w:r>
        <w:rPr>
          <w:rFonts w:ascii="Theinhardt Regular Italic" w:hAnsi="Theinhardt Regular Italic"/>
          <w:i/>
          <w:spacing w:val="-1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den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Dächern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Region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Generoso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35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SK-Anla-</w:t>
      </w:r>
      <w:r>
        <w:rPr>
          <w:rFonts w:ascii="Theinhardt Regular Italic" w:hAnsi="Theinhardt Regular Italic"/>
          <w:i/>
          <w:spacing w:val="2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gen</w:t>
      </w:r>
      <w:r>
        <w:rPr>
          <w:rFonts w:ascii="Theinhardt Regular Italic" w:hAnsi="Theinhardt Regular Italic"/>
          <w:i/>
          <w:sz w:val="18"/>
        </w:rPr>
        <w:t> mit </w:t>
      </w:r>
      <w:r>
        <w:rPr>
          <w:rFonts w:ascii="Theinhardt Regular Italic" w:hAnsi="Theinhardt Regular Italic"/>
          <w:i/>
          <w:spacing w:val="-1"/>
          <w:sz w:val="18"/>
        </w:rPr>
        <w:t>einer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Fläche</w:t>
      </w:r>
      <w:r>
        <w:rPr>
          <w:rFonts w:ascii="Theinhardt Regular Italic" w:hAnsi="Theinhardt Regular Italic"/>
          <w:i/>
          <w:spacing w:val="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von</w:t>
      </w:r>
      <w:r>
        <w:rPr>
          <w:rFonts w:ascii="Theinhardt Regular Italic" w:hAnsi="Theinhardt Regular Italic"/>
          <w:i/>
          <w:sz w:val="18"/>
        </w:rPr>
        <w:t> 220 </w:t>
      </w:r>
      <w:r>
        <w:rPr>
          <w:rFonts w:ascii="Theinhardt Regular Italic" w:hAnsi="Theinhardt Regular Italic"/>
          <w:i/>
          <w:spacing w:val="-1"/>
          <w:sz w:val="18"/>
        </w:rPr>
        <w:t>m</w:t>
      </w:r>
      <w:r>
        <w:rPr>
          <w:rFonts w:ascii="Theinhardt Regular Italic" w:hAnsi="Theinhardt Regular Italic"/>
          <w:i/>
          <w:spacing w:val="-1"/>
          <w:position w:val="6"/>
          <w:sz w:val="10"/>
        </w:rPr>
        <w:t>2</w:t>
      </w:r>
      <w:r>
        <w:rPr>
          <w:rFonts w:ascii="Theinhardt Regular Italic" w:hAnsi="Theinhardt Regular Italic"/>
          <w:i/>
          <w:spacing w:val="22"/>
          <w:position w:val="6"/>
          <w:sz w:val="10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realisieren.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Bis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Ende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2014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montieren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Interessenten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50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PV-Installationen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mit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einer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Leistung</w:t>
      </w:r>
      <w:r>
        <w:rPr>
          <w:rFonts w:ascii="Theinhardt Regular Italic" w:hAnsi="Theinhardt Regular Italic"/>
          <w:i/>
          <w:spacing w:val="2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von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350 </w:t>
      </w:r>
      <w:r>
        <w:rPr>
          <w:rFonts w:ascii="Theinhardt Regular Italic" w:hAnsi="Theinhardt Regular Italic"/>
          <w:i/>
          <w:spacing w:val="-1"/>
          <w:sz w:val="18"/>
        </w:rPr>
        <w:t>kWp.</w:t>
      </w:r>
      <w:r>
        <w:rPr>
          <w:rFonts w:ascii="Theinhardt Regular Italic" w:hAnsi="Theinhardt Regular Italic"/>
          <w:sz w:val="18"/>
        </w:rPr>
      </w:r>
    </w:p>
    <w:p>
      <w:pPr>
        <w:spacing w:line="232" w:lineRule="auto" w:before="0"/>
        <w:ind w:left="106" w:right="0" w:firstLine="226"/>
        <w:jc w:val="righ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spacing w:val="1"/>
          <w:sz w:val="18"/>
        </w:rPr>
        <w:t>Das</w:t>
      </w:r>
      <w:r>
        <w:rPr>
          <w:rFonts w:ascii="Theinhardt Regular Italic" w:hAnsi="Theinhardt Regular Italic"/>
          <w:i/>
          <w:spacing w:val="4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Projekt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ist</w:t>
      </w:r>
      <w:r>
        <w:rPr>
          <w:rFonts w:ascii="Theinhardt Regular Italic" w:hAnsi="Theinhardt Regular Italic"/>
          <w:i/>
          <w:spacing w:val="4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exemplarisch,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einerseits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aufgrund</w:t>
      </w:r>
      <w:r>
        <w:rPr>
          <w:rFonts w:ascii="Theinhardt Regular Italic" w:hAnsi="Theinhardt Regular Italic"/>
          <w:i/>
          <w:spacing w:val="-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-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ausgezeichneten</w:t>
      </w:r>
      <w:r>
        <w:rPr>
          <w:rFonts w:ascii="Theinhardt Regular Italic" w:hAnsi="Theinhardt Regular Italic"/>
          <w:i/>
          <w:spacing w:val="-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Zusammenar-</w:t>
      </w:r>
      <w:r>
        <w:rPr>
          <w:rFonts w:ascii="Theinhardt Regular Italic" w:hAnsi="Theinhardt Regular Italic"/>
          <w:i/>
          <w:spacing w:val="45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beit</w:t>
      </w:r>
      <w:r>
        <w:rPr>
          <w:rFonts w:ascii="Theinhardt Regular Italic" w:hAnsi="Theinhardt Regular Italic"/>
          <w:i/>
          <w:spacing w:val="4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zwischen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den</w:t>
      </w:r>
      <w:r>
        <w:rPr>
          <w:rFonts w:ascii="Theinhardt Regular Italic" w:hAnsi="Theinhardt Regular Italic"/>
          <w:i/>
          <w:spacing w:val="4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verschiedenen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Gebiets-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körperschaften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3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andererseits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durch</w:t>
      </w:r>
      <w:r>
        <w:rPr>
          <w:rFonts w:ascii="Theinhardt Regular Italic" w:hAnsi="Theinhardt Regular Italic"/>
          <w:i/>
          <w:spacing w:val="3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das</w:t>
      </w:r>
      <w:r>
        <w:rPr>
          <w:rFonts w:ascii="Theinhardt Regular Italic" w:hAnsi="Theinhardt Regular Italic"/>
          <w:i/>
          <w:spacing w:val="4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Mitwirken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Immobilienbesitzer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Re-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gion.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Denn</w:t>
      </w:r>
      <w:r>
        <w:rPr>
          <w:rFonts w:ascii="Theinhardt Regular Italic" w:hAnsi="Theinhardt Regular Italic"/>
          <w:i/>
          <w:spacing w:val="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letzteren</w:t>
      </w:r>
      <w:r>
        <w:rPr>
          <w:rFonts w:ascii="Theinhardt Regular Italic" w:hAnsi="Theinhardt Regular Italic"/>
          <w:i/>
          <w:spacing w:val="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sind</w:t>
      </w:r>
      <w:r>
        <w:rPr>
          <w:rFonts w:ascii="Theinhardt Regular Italic" w:hAnsi="Theinhardt Regular Italic"/>
          <w:i/>
          <w:spacing w:val="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massgebliche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Akteure</w:t>
      </w:r>
      <w:r>
        <w:rPr>
          <w:rFonts w:ascii="Theinhardt Regular Italic" w:hAnsi="Theinhardt Regular Italic"/>
          <w:i/>
          <w:spacing w:val="3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Energiepolitik</w:t>
      </w:r>
      <w:r>
        <w:rPr>
          <w:rFonts w:ascii="Theinhardt Regular Italic" w:hAnsi="Theinhardt Regular Italic"/>
          <w:i/>
          <w:spacing w:val="3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gleichzeitig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2"/>
          <w:sz w:val="18"/>
        </w:rPr>
        <w:t>oft</w:t>
      </w:r>
      <w:r>
        <w:rPr>
          <w:rFonts w:ascii="Theinhardt Regular Italic" w:hAnsi="Theinhardt Regular Italic"/>
          <w:i/>
          <w:spacing w:val="-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schwierig</w:t>
      </w:r>
      <w:r>
        <w:rPr>
          <w:rFonts w:ascii="Theinhardt Regular Italic" w:hAnsi="Theinhardt Regular Italic"/>
          <w:i/>
          <w:spacing w:val="-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zu</w:t>
      </w:r>
      <w:r>
        <w:rPr>
          <w:rFonts w:ascii="Theinhardt Regular Italic" w:hAnsi="Theinhardt Regular Italic"/>
          <w:i/>
          <w:spacing w:val="-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erreichen</w:t>
      </w:r>
      <w:r>
        <w:rPr>
          <w:rFonts w:ascii="Theinhardt Regular Italic" w:hAnsi="Theinhardt Regular Italic"/>
          <w:i/>
          <w:spacing w:val="-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-3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zu</w:t>
      </w:r>
      <w:r>
        <w:rPr>
          <w:rFonts w:ascii="Theinhardt Regular Italic" w:hAnsi="Theinhardt Regular Italic"/>
          <w:i/>
          <w:spacing w:val="-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motivieren.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Zusammenarbeit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mit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lokalen</w:t>
      </w:r>
      <w:r>
        <w:rPr>
          <w:rFonts w:ascii="Theinhardt Regular Italic" w:hAnsi="Theinhardt Regular Italic"/>
          <w:i/>
          <w:spacing w:val="24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Unterneh-</w:t>
      </w:r>
      <w:r>
        <w:rPr>
          <w:rFonts w:ascii="Theinhardt Regular Italic" w:hAnsi="Theinhardt Regular Italic"/>
          <w:i/>
          <w:spacing w:val="39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men </w:t>
      </w:r>
      <w:r>
        <w:rPr>
          <w:rFonts w:ascii="Theinhardt Regular Italic" w:hAnsi="Theinhardt Regular Italic"/>
          <w:i/>
          <w:sz w:val="18"/>
        </w:rPr>
        <w:t>stärkt</w:t>
      </w:r>
      <w:r>
        <w:rPr>
          <w:rFonts w:ascii="Theinhardt Regular Italic" w:hAnsi="Theinhardt Regular Italic"/>
          <w:i/>
          <w:spacing w:val="-2"/>
          <w:sz w:val="18"/>
        </w:rPr>
        <w:t> zugleich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-2"/>
          <w:sz w:val="18"/>
        </w:rPr>
        <w:t> regionale </w:t>
      </w:r>
      <w:r>
        <w:rPr>
          <w:rFonts w:ascii="Theinhardt Regular Italic" w:hAnsi="Theinhardt Regular Italic"/>
          <w:i/>
          <w:spacing w:val="1"/>
          <w:sz w:val="18"/>
        </w:rPr>
        <w:t>Wirtschaft.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Weitere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Gemeinden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verfolgen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1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ähnliche</w:t>
      </w:r>
      <w:r>
        <w:rPr>
          <w:rFonts w:ascii="Theinhardt Regular Italic" w:hAnsi="Theinhardt Regular Italic"/>
          <w:i/>
          <w:spacing w:val="2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Ziele, wobei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eine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gute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Wärmedämmung, die</w:t>
      </w:r>
      <w:r>
        <w:rPr>
          <w:rFonts w:ascii="Theinhardt Regular Italic" w:hAnsi="Theinhardt Regular Italic"/>
          <w:i/>
          <w:spacing w:val="2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auch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vor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Hitze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schützt,</w:t>
      </w:r>
      <w:r>
        <w:rPr>
          <w:rFonts w:ascii="Theinhardt Regular Italic" w:hAnsi="Theinhardt Regular Italic"/>
          <w:i/>
          <w:spacing w:val="-1"/>
          <w:sz w:val="18"/>
        </w:rPr>
        <w:t> vor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Montage</w:t>
      </w:r>
      <w:r>
        <w:rPr>
          <w:rFonts w:ascii="Theinhardt Regular Italic" w:hAnsi="Theinhardt Regular Italic"/>
          <w:i/>
          <w:spacing w:val="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von</w:t>
      </w:r>
      <w:r>
        <w:rPr>
          <w:rFonts w:ascii="Theinhardt Regular Italic" w:hAnsi="Theinhardt Regular Italic"/>
          <w:i/>
          <w:spacing w:val="2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Solaranlagen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9"/>
          <w:sz w:val="18"/>
        </w:rPr>
        <w:t> </w:t>
      </w:r>
      <w:r>
        <w:rPr>
          <w:rFonts w:ascii="Theinhardt Regular Italic" w:hAnsi="Theinhardt Regular Italic"/>
          <w:i/>
          <w:spacing w:val="1"/>
          <w:sz w:val="18"/>
        </w:rPr>
        <w:t>auf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30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bestehenden</w:t>
      </w:r>
      <w:r>
        <w:rPr>
          <w:rFonts w:ascii="Theinhardt Regular Italic" w:hAnsi="Theinhardt Regular Italic"/>
          <w:i/>
          <w:sz w:val="18"/>
        </w:rPr>
        <w:t> </w:t>
      </w:r>
      <w:r>
        <w:rPr>
          <w:rFonts w:ascii="Theinhardt Regular Italic" w:hAnsi="Theinhardt Regular Italic"/>
          <w:i/>
          <w:spacing w:val="2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Gebäuden</w:t>
      </w:r>
      <w:r>
        <w:rPr>
          <w:rFonts w:ascii="Theinhardt Regular Italic" w:hAnsi="Theinhardt Regular Italic"/>
          <w:i/>
          <w:spacing w:val="37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geprüft</w:t>
      </w:r>
      <w:r>
        <w:rPr>
          <w:rFonts w:ascii="Theinhardt Regular Italic" w:hAnsi="Theinhardt Regular Italic"/>
          <w:i/>
          <w:spacing w:val="34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werden</w:t>
      </w:r>
      <w:r>
        <w:rPr>
          <w:rFonts w:ascii="Theinhardt Regular Italic" w:hAnsi="Theinhardt Regular Italic"/>
          <w:i/>
          <w:spacing w:val="3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sollte.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Zunehmende</w:t>
      </w:r>
      <w:r>
        <w:rPr>
          <w:rFonts w:ascii="Theinhardt Regular Italic" w:hAnsi="Theinhardt Regular Italic"/>
          <w:i/>
          <w:spacing w:val="35"/>
          <w:sz w:val="18"/>
        </w:rPr>
        <w:t> </w:t>
      </w:r>
      <w:r>
        <w:rPr>
          <w:rFonts w:ascii="Theinhardt Regular Italic" w:hAnsi="Theinhardt Regular Italic"/>
          <w:i/>
          <w:spacing w:val="1"/>
          <w:sz w:val="18"/>
        </w:rPr>
        <w:t>Erfah-</w:t>
      </w:r>
      <w:r>
        <w:rPr>
          <w:rFonts w:ascii="Theinhardt Regular Italic" w:hAnsi="Theinhardt Regular Italic"/>
          <w:i/>
          <w:spacing w:val="3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rung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wird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zu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höherer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Leistung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und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besserer</w:t>
      </w:r>
      <w:r>
        <w:rPr>
          <w:rFonts w:ascii="Theinhardt Regular Italic" w:hAnsi="Theinhardt Regular Italic"/>
          <w:i/>
          <w:spacing w:val="2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Integration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Anlagen</w:t>
      </w:r>
      <w:r>
        <w:rPr>
          <w:rFonts w:ascii="Theinhardt Regular Italic" w:hAnsi="Theinhardt Regular Italic"/>
          <w:i/>
          <w:spacing w:val="2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führen.</w:t>
      </w:r>
      <w:r>
        <w:rPr>
          <w:rFonts w:ascii="Theinhardt Regular Italic" w:hAnsi="Theinhardt Regular Italic"/>
          <w:i/>
          <w:spacing w:val="19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Die</w:t>
      </w:r>
      <w:r>
        <w:rPr>
          <w:rFonts w:ascii="Theinhardt Regular Italic" w:hAnsi="Theinhardt Regular Italic"/>
          <w:i/>
          <w:spacing w:val="2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Signal-</w:t>
      </w:r>
      <w:r>
        <w:rPr>
          <w:rFonts w:ascii="Theinhardt Regular Italic" w:hAnsi="Theinhardt Regular Italic"/>
          <w:i/>
          <w:spacing w:val="43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wirkung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des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Projekts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der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Region</w:t>
      </w:r>
      <w:r>
        <w:rPr>
          <w:rFonts w:ascii="Theinhardt Regular Italic" w:hAnsi="Theinhardt Regular Italic"/>
          <w:i/>
          <w:spacing w:val="2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Generoso</w:t>
      </w:r>
      <w:r>
        <w:rPr>
          <w:rFonts w:ascii="Theinhardt Regular Italic" w:hAnsi="Theinhardt Regular Italic"/>
          <w:sz w:val="18"/>
        </w:rPr>
      </w:r>
    </w:p>
    <w:p>
      <w:pPr>
        <w:spacing w:line="232" w:lineRule="exact" w:before="0"/>
        <w:ind w:left="10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/>
          <w:i/>
          <w:spacing w:val="-2"/>
          <w:sz w:val="18"/>
        </w:rPr>
        <w:t>verdient</w:t>
      </w:r>
      <w:r>
        <w:rPr>
          <w:rFonts w:ascii="Theinhardt Regular Italic"/>
          <w:i/>
          <w:sz w:val="18"/>
        </w:rPr>
        <w:t> </w:t>
      </w:r>
      <w:r>
        <w:rPr>
          <w:rFonts w:ascii="Theinhardt Regular Italic"/>
          <w:i/>
          <w:spacing w:val="-2"/>
          <w:sz w:val="18"/>
        </w:rPr>
        <w:t>den</w:t>
      </w:r>
      <w:r>
        <w:rPr>
          <w:rFonts w:ascii="Theinhardt Regular Italic"/>
          <w:i/>
          <w:sz w:val="18"/>
        </w:rPr>
        <w:t> </w:t>
      </w:r>
      <w:r>
        <w:rPr>
          <w:rFonts w:ascii="Theinhardt Regular Italic"/>
          <w:i/>
          <w:spacing w:val="-2"/>
          <w:sz w:val="18"/>
        </w:rPr>
        <w:t>Schweizer</w:t>
      </w:r>
      <w:r>
        <w:rPr>
          <w:rFonts w:ascii="Theinhardt Regular Italic"/>
          <w:i/>
          <w:sz w:val="18"/>
        </w:rPr>
        <w:t> </w:t>
      </w:r>
      <w:r>
        <w:rPr>
          <w:rFonts w:ascii="Theinhardt Regular Italic"/>
          <w:i/>
          <w:spacing w:val="-1"/>
          <w:sz w:val="18"/>
        </w:rPr>
        <w:t>Solarpreis</w:t>
      </w:r>
      <w:r>
        <w:rPr>
          <w:rFonts w:ascii="Theinhardt Regular Italic"/>
          <w:i/>
          <w:sz w:val="18"/>
        </w:rPr>
        <w:t> 2014.</w:t>
      </w:r>
      <w:r>
        <w:rPr>
          <w:rFonts w:ascii="Theinhardt Regular Italic"/>
          <w:sz w:val="18"/>
        </w:rPr>
      </w:r>
    </w:p>
    <w:p>
      <w:pPr>
        <w:spacing w:before="87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Riguardo al </w:t>
      </w:r>
      <w:r>
        <w:rPr>
          <w:rFonts w:ascii="Theinhardt Black"/>
          <w:b/>
          <w:spacing w:val="2"/>
          <w:sz w:val="14"/>
        </w:rPr>
        <w:t>progetto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06" w:right="1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Progetto</w:t>
      </w:r>
      <w:r>
        <w:rPr>
          <w:rFonts w:ascii="Theinhardt Regular"/>
          <w:sz w:val="14"/>
        </w:rPr>
        <w:t> in </w:t>
      </w:r>
      <w:r>
        <w:rPr>
          <w:rFonts w:ascii="Theinhardt Regular"/>
          <w:spacing w:val="1"/>
          <w:sz w:val="14"/>
        </w:rPr>
        <w:t>due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fasi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(solare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termico</w:t>
      </w:r>
      <w:r>
        <w:rPr>
          <w:rFonts w:ascii="Theinhardt Regular"/>
          <w:sz w:val="14"/>
        </w:rPr>
        <w:t> e </w:t>
      </w:r>
      <w:r>
        <w:rPr>
          <w:rFonts w:ascii="Theinhardt Regular"/>
          <w:spacing w:val="1"/>
          <w:sz w:val="14"/>
        </w:rPr>
        <w:t>fotovoltaico)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con</w:t>
      </w:r>
      <w:r>
        <w:rPr>
          <w:rFonts w:ascii="Theinhardt Regular"/>
          <w:spacing w:val="50"/>
          <w:sz w:val="14"/>
        </w:rPr>
        <w:t> </w:t>
      </w:r>
      <w:r>
        <w:rPr>
          <w:rFonts w:ascii="Theinhardt Regular"/>
          <w:spacing w:val="2"/>
          <w:sz w:val="14"/>
        </w:rPr>
        <w:t>ca.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170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interessati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ognuna.</w:t>
      </w:r>
    </w:p>
    <w:p>
      <w:pPr>
        <w:tabs>
          <w:tab w:pos="3246" w:val="right" w:leader="none"/>
        </w:tabs>
        <w:spacing w:line="172" w:lineRule="exact" w:before="152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Numero</w:t>
      </w:r>
      <w:r>
        <w:rPr>
          <w:rFonts w:ascii="Theinhardt Regular"/>
          <w:sz w:val="14"/>
        </w:rPr>
        <w:t> di </w:t>
      </w:r>
      <w:r>
        <w:rPr>
          <w:rFonts w:ascii="Theinhardt Regular"/>
          <w:spacing w:val="1"/>
          <w:sz w:val="14"/>
        </w:rPr>
        <w:t>comuni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partecipanti:</w:t>
        <w:tab/>
      </w:r>
      <w:r>
        <w:rPr>
          <w:rFonts w:ascii="Theinhardt Regular"/>
          <w:sz w:val="14"/>
        </w:rPr>
        <w:t>4</w:t>
      </w:r>
    </w:p>
    <w:p>
      <w:pPr>
        <w:tabs>
          <w:tab w:pos="2567" w:val="left" w:leader="none"/>
        </w:tabs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Abitanti</w:t>
      </w:r>
      <w:r>
        <w:rPr>
          <w:rFonts w:ascii="Theinhardt Regular" w:hAnsi="Theinhardt Regular" w:cs="Theinhardt Regular" w:eastAsia="Theinhardt Regular"/>
          <w:sz w:val="14"/>
          <w:szCs w:val="14"/>
        </w:rPr>
        <w:t> di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riferimento:</w:t>
        <w:tab/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ca.</w:t>
      </w:r>
      <w:r>
        <w:rPr>
          <w:rFonts w:ascii="Theinhardt Regular" w:hAnsi="Theinhardt Regular" w:cs="Theinhardt Regular" w:eastAsia="Theinhardt Regular"/>
          <w:sz w:val="14"/>
          <w:szCs w:val="14"/>
        </w:rPr>
        <w:t> 10’000</w:t>
      </w:r>
    </w:p>
    <w:p>
      <w:pPr>
        <w:tabs>
          <w:tab w:pos="2483" w:val="left" w:leader="none"/>
        </w:tabs>
        <w:spacing w:line="207" w:lineRule="auto" w:before="6"/>
        <w:ind w:left="106" w:right="31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Numero</w:t>
      </w:r>
      <w:r>
        <w:rPr>
          <w:rFonts w:ascii="Theinhardt Regular" w:hAnsi="Theinhardt Regular" w:cs="Theinhardt Regular" w:eastAsia="Theinhardt Regular"/>
          <w:sz w:val="14"/>
          <w:szCs w:val="14"/>
        </w:rPr>
        <w:t> di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impianti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termici: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35</w:t>
      </w:r>
      <w:r>
        <w:rPr>
          <w:rFonts w:ascii="Theinhardt Bold" w:hAnsi="Theinhardt Bold" w:cs="Theinhardt Bold" w:eastAsia="Theinhardt Bold"/>
          <w:b/>
          <w:bCs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(220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)</w:t>
      </w:r>
      <w:r>
        <w:rPr>
          <w:rFonts w:ascii="Theinhardt Regular" w:hAnsi="Theinhardt Regular" w:cs="Theinhardt Regular" w:eastAsia="Theinhardt Regular"/>
          <w:spacing w:val="4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Numero</w:t>
      </w:r>
      <w:r>
        <w:rPr>
          <w:rFonts w:ascii="Theinhardt Regular" w:hAnsi="Theinhardt Regular" w:cs="Theinhardt Regular" w:eastAsia="Theinhardt Regular"/>
          <w:sz w:val="14"/>
          <w:szCs w:val="14"/>
        </w:rPr>
        <w:t> di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impianti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fotovoltaici*: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50</w:t>
      </w:r>
      <w:r>
        <w:rPr>
          <w:rFonts w:ascii="Theinhardt Regular" w:hAnsi="Theinhardt Regular" w:cs="Theinhardt Regular" w:eastAsia="Theinhardt Regular"/>
          <w:sz w:val="14"/>
          <w:szCs w:val="14"/>
        </w:rPr>
        <w:t> ≈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350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kWp</w:t>
      </w:r>
      <w:r>
        <w:rPr>
          <w:rFonts w:ascii="Theinhardt Bold" w:hAnsi="Theinhardt Bold" w:cs="Theinhardt Bold" w:eastAsia="Theinhardt Bold"/>
          <w:b/>
          <w:bCs/>
          <w:spacing w:val="4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(*entro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sz w:val="14"/>
          <w:szCs w:val="14"/>
        </w:rPr>
        <w:t> fine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del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2014)</w:t>
      </w: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160" w:lineRule="exact" w:before="0"/>
        <w:ind w:left="106" w:right="1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Riduzione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dei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prezzi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grazie</w:t>
      </w:r>
      <w:r>
        <w:rPr>
          <w:rFonts w:ascii="Theinhardt Regular" w:hAnsi="Theinhardt Regular" w:cs="Theinhardt Regular" w:eastAsia="Theinhardt Regular"/>
          <w:sz w:val="14"/>
          <w:szCs w:val="14"/>
        </w:rPr>
        <w:t> ai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gruppi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d’acquisto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rispetto</w:t>
      </w:r>
      <w:r>
        <w:rPr>
          <w:rFonts w:ascii="Theinhardt Regular" w:hAnsi="Theinhardt Regular" w:cs="Theinhardt Regular" w:eastAsia="Theinhardt Regular"/>
          <w:sz w:val="14"/>
          <w:szCs w:val="14"/>
        </w:rPr>
        <w:t> al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prezzo</w:t>
      </w:r>
      <w:r>
        <w:rPr>
          <w:rFonts w:ascii="Theinhardt Regular" w:hAnsi="Theinhardt Regular" w:cs="Theinhardt Regular" w:eastAsia="Theinhardt Regular"/>
          <w:sz w:val="14"/>
          <w:szCs w:val="14"/>
        </w:rPr>
        <w:t> di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mercato:</w:t>
      </w:r>
    </w:p>
    <w:p>
      <w:pPr>
        <w:tabs>
          <w:tab w:pos="2042" w:val="left" w:leader="none"/>
        </w:tabs>
        <w:spacing w:line="172" w:lineRule="exact" w:before="49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Impianti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termici:</w:t>
        <w:tab/>
      </w:r>
      <w:r>
        <w:rPr>
          <w:rFonts w:ascii="Theinhardt Regular"/>
          <w:sz w:val="14"/>
        </w:rPr>
        <w:t>fino a </w:t>
      </w:r>
      <w:r>
        <w:rPr>
          <w:rFonts w:ascii="Theinhardt Regular"/>
          <w:spacing w:val="1"/>
          <w:sz w:val="14"/>
        </w:rPr>
        <w:t>-50%</w:t>
      </w:r>
    </w:p>
    <w:p>
      <w:pPr>
        <w:tabs>
          <w:tab w:pos="2223" w:val="left" w:leader="none"/>
        </w:tabs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Impianti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fotovoltaici:</w:t>
        <w:tab/>
      </w:r>
      <w:r>
        <w:rPr>
          <w:rFonts w:ascii="Theinhardt Regular"/>
          <w:spacing w:val="-2"/>
          <w:sz w:val="14"/>
        </w:rPr>
        <w:t>-15-20%</w:t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110"/>
        <w:ind w:left="106" w:right="0" w:firstLine="0"/>
        <w:jc w:val="both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Partecipanti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Comuni: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200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Comune</w:t>
      </w:r>
      <w:r>
        <w:rPr>
          <w:rFonts w:ascii="Theinhardt Regular"/>
          <w:sz w:val="14"/>
        </w:rPr>
        <w:t> di </w:t>
      </w:r>
      <w:r>
        <w:rPr>
          <w:rFonts w:ascii="Theinhardt Regular"/>
          <w:spacing w:val="1"/>
          <w:sz w:val="14"/>
        </w:rPr>
        <w:t>Breggia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z w:val="14"/>
        </w:rPr>
        <w:t>6835 </w:t>
      </w:r>
      <w:r>
        <w:rPr>
          <w:rFonts w:ascii="Theinhardt Regular"/>
          <w:spacing w:val="1"/>
          <w:sz w:val="14"/>
        </w:rPr>
        <w:t>Morbio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Superiore</w:t>
      </w:r>
    </w:p>
    <w:p>
      <w:pPr>
        <w:spacing w:line="154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091</w:t>
      </w:r>
      <w:r>
        <w:rPr>
          <w:rFonts w:ascii="Theinhardt Regular"/>
          <w:sz w:val="14"/>
        </w:rPr>
        <w:t> 695 20 20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1"/>
            <w:sz w:val="14"/>
          </w:rPr>
          <w:t>info@comunebreggia.ch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43"/>
        <w:ind w:left="106" w:right="14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Comune</w:t>
      </w:r>
      <w:r>
        <w:rPr>
          <w:rFonts w:ascii="Theinhardt Regular"/>
          <w:sz w:val="14"/>
        </w:rPr>
        <w:t> di </w:t>
      </w:r>
      <w:r>
        <w:rPr>
          <w:rFonts w:ascii="Theinhardt Regular"/>
          <w:spacing w:val="2"/>
          <w:sz w:val="14"/>
        </w:rPr>
        <w:t>Castel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Pietro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-3"/>
          <w:sz w:val="14"/>
        </w:rPr>
        <w:t>6874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Castel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San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Pietro</w:t>
      </w:r>
    </w:p>
    <w:p>
      <w:pPr>
        <w:spacing w:line="165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091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646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15</w:t>
      </w:r>
      <w:r>
        <w:rPr>
          <w:rFonts w:ascii="Theinhardt Regular"/>
          <w:sz w:val="14"/>
        </w:rPr>
        <w:t> 62/75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spacing w:val="1"/>
            <w:sz w:val="14"/>
          </w:rPr>
          <w:t>info@castelsanpietro.ch</w:t>
        </w:r>
      </w:hyperlink>
    </w:p>
    <w:p>
      <w:pPr>
        <w:spacing w:line="160" w:lineRule="exact" w:before="43"/>
        <w:ind w:left="106" w:right="14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Comune</w:t>
      </w:r>
      <w:r>
        <w:rPr>
          <w:rFonts w:ascii="Theinhardt Regular"/>
          <w:sz w:val="14"/>
        </w:rPr>
        <w:t> di </w:t>
      </w:r>
      <w:r>
        <w:rPr>
          <w:rFonts w:ascii="Theinhardt Regular"/>
          <w:spacing w:val="1"/>
          <w:sz w:val="14"/>
        </w:rPr>
        <w:t>Morbio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Inferiore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6834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Morbio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Inferiore</w:t>
      </w:r>
    </w:p>
    <w:p>
      <w:pPr>
        <w:spacing w:line="165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091</w:t>
      </w:r>
      <w:r>
        <w:rPr>
          <w:rFonts w:ascii="Theinhardt Regular"/>
          <w:sz w:val="14"/>
        </w:rPr>
        <w:t> 695 46 </w:t>
      </w:r>
      <w:r>
        <w:rPr>
          <w:rFonts w:ascii="Theinhardt Regular"/>
          <w:spacing w:val="-3"/>
          <w:sz w:val="14"/>
        </w:rPr>
        <w:t>10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spacing w:val="1"/>
            <w:sz w:val="14"/>
          </w:rPr>
          <w:t>morbioinf@morbioinf.ch</w:t>
        </w:r>
      </w:hyperlink>
    </w:p>
    <w:p>
      <w:pPr>
        <w:spacing w:line="160" w:lineRule="exact" w:before="43"/>
        <w:ind w:left="106" w:right="226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Comune</w:t>
      </w:r>
      <w:r>
        <w:rPr>
          <w:rFonts w:ascii="Theinhardt Regular"/>
          <w:sz w:val="14"/>
        </w:rPr>
        <w:t> di </w:t>
      </w:r>
      <w:r>
        <w:rPr>
          <w:rFonts w:ascii="Theinhardt Regular"/>
          <w:spacing w:val="1"/>
          <w:sz w:val="14"/>
        </w:rPr>
        <w:t>Vacallo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pacing w:val="1"/>
          <w:sz w:val="14"/>
        </w:rPr>
        <w:t>6</w:t>
      </w:r>
      <w:r>
        <w:rPr>
          <w:rFonts w:ascii="Theinhardt Regular"/>
          <w:spacing w:val="2"/>
          <w:sz w:val="14"/>
        </w:rPr>
        <w:t>8</w:t>
      </w:r>
      <w:r>
        <w:rPr>
          <w:rFonts w:ascii="Theinhardt Regular"/>
          <w:spacing w:val="1"/>
          <w:sz w:val="14"/>
        </w:rPr>
        <w:t>3</w:t>
      </w:r>
      <w:r>
        <w:rPr>
          <w:rFonts w:ascii="Theinhardt Regular"/>
          <w:sz w:val="14"/>
        </w:rPr>
        <w:t>3 </w:t>
      </w:r>
      <w:r>
        <w:rPr>
          <w:rFonts w:ascii="Theinhardt Regular"/>
          <w:spacing w:val="-2"/>
          <w:sz w:val="14"/>
        </w:rPr>
        <w:t>V</w:t>
      </w:r>
      <w:r>
        <w:rPr>
          <w:rFonts w:ascii="Theinhardt Regular"/>
          <w:spacing w:val="1"/>
          <w:sz w:val="14"/>
        </w:rPr>
        <w:t>a</w:t>
      </w:r>
      <w:r>
        <w:rPr>
          <w:rFonts w:ascii="Theinhardt Regular"/>
          <w:spacing w:val="4"/>
          <w:sz w:val="14"/>
        </w:rPr>
        <w:t>c</w:t>
      </w:r>
      <w:r>
        <w:rPr>
          <w:rFonts w:ascii="Theinhardt Regular"/>
          <w:spacing w:val="1"/>
          <w:sz w:val="14"/>
        </w:rPr>
        <w:t>al</w:t>
      </w:r>
      <w:r>
        <w:rPr>
          <w:rFonts w:ascii="Theinhardt Regular"/>
          <w:spacing w:val="2"/>
          <w:sz w:val="14"/>
        </w:rPr>
        <w:t>l</w:t>
      </w:r>
      <w:r>
        <w:rPr>
          <w:rFonts w:ascii="Theinhardt Regular"/>
          <w:sz w:val="14"/>
        </w:rPr>
        <w:t>o</w:t>
      </w:r>
    </w:p>
    <w:p>
      <w:pPr>
        <w:spacing w:line="177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091</w:t>
      </w:r>
      <w:r>
        <w:rPr>
          <w:rFonts w:ascii="Theinhardt Regular"/>
          <w:sz w:val="14"/>
        </w:rPr>
        <w:t> 695 </w:t>
      </w:r>
      <w:r>
        <w:rPr>
          <w:rFonts w:ascii="Theinhardt Regular"/>
          <w:spacing w:val="-1"/>
          <w:sz w:val="14"/>
        </w:rPr>
        <w:t>27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</w:p>
    <w:p>
      <w:pPr>
        <w:spacing w:line="172" w:lineRule="exact" w:before="35"/>
        <w:ind w:left="106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Altri partner: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SUPSI-DACD-ISAAC</w:t>
      </w:r>
    </w:p>
    <w:p>
      <w:pPr>
        <w:spacing w:line="207" w:lineRule="auto" w:before="6"/>
        <w:ind w:left="106" w:right="226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Campus</w:t>
      </w:r>
      <w:r>
        <w:rPr>
          <w:rFonts w:ascii="Theinhardt Regular"/>
          <w:sz w:val="14"/>
        </w:rPr>
        <w:t> Trevano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pacing w:val="-1"/>
          <w:sz w:val="14"/>
        </w:rPr>
        <w:t>6952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Canobbio</w:t>
      </w:r>
      <w:r>
        <w:rPr>
          <w:rFonts w:ascii="Theinhardt Regular"/>
          <w:sz w:val="14"/>
        </w:rPr>
      </w:r>
    </w:p>
    <w:p>
      <w:pPr>
        <w:spacing w:line="154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058</w:t>
      </w:r>
      <w:r>
        <w:rPr>
          <w:rFonts w:ascii="Theinhardt Regular"/>
          <w:sz w:val="14"/>
        </w:rPr>
        <w:t> 666 63 </w:t>
      </w:r>
      <w:r>
        <w:rPr>
          <w:rFonts w:ascii="Theinhardt Regular"/>
          <w:spacing w:val="-5"/>
          <w:sz w:val="14"/>
        </w:rPr>
        <w:t>51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spacing w:val="1"/>
            <w:sz w:val="14"/>
          </w:rPr>
          <w:t>isaac@suspi.ch</w:t>
        </w:r>
      </w:hyperlink>
    </w:p>
    <w:p>
      <w:pPr>
        <w:spacing w:line="160" w:lineRule="exact" w:before="43"/>
        <w:ind w:left="106" w:right="226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Greenkey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Sagl</w:t>
      </w:r>
      <w:r>
        <w:rPr>
          <w:rFonts w:ascii="Theinhardt Regular"/>
          <w:spacing w:val="26"/>
          <w:sz w:val="14"/>
        </w:rPr>
        <w:t> </w:t>
      </w:r>
      <w:r>
        <w:rPr>
          <w:rFonts w:ascii="Theinhardt Regular"/>
          <w:sz w:val="14"/>
        </w:rPr>
        <w:t>6963 </w:t>
      </w:r>
      <w:r>
        <w:rPr>
          <w:rFonts w:ascii="Theinhardt Regular"/>
          <w:spacing w:val="2"/>
          <w:sz w:val="14"/>
        </w:rPr>
        <w:t>Pregassona</w:t>
      </w:r>
      <w:r>
        <w:rPr>
          <w:rFonts w:ascii="Theinhardt Regular"/>
          <w:sz w:val="14"/>
        </w:rPr>
      </w:r>
    </w:p>
    <w:p>
      <w:pPr>
        <w:spacing w:line="165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078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54</w:t>
      </w:r>
      <w:r>
        <w:rPr>
          <w:rFonts w:ascii="Theinhardt Regular"/>
          <w:sz w:val="14"/>
        </w:rPr>
        <w:t> 55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hyperlink r:id="rId9">
        <w:r>
          <w:rPr>
            <w:rFonts w:ascii="Theinhardt Regular"/>
            <w:spacing w:val="1"/>
            <w:sz w:val="14"/>
          </w:rPr>
          <w:t>info@greenkey.ch</w:t>
        </w:r>
      </w:hyperlink>
    </w:p>
    <w:p>
      <w:pPr>
        <w:spacing w:line="160" w:lineRule="exact" w:before="43"/>
        <w:ind w:left="106" w:right="241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Enermi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Sagl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pacing w:val="-1"/>
          <w:sz w:val="14"/>
        </w:rPr>
        <w:t>6928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Manno</w:t>
      </w:r>
    </w:p>
    <w:p>
      <w:pPr>
        <w:spacing w:line="165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091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71</w:t>
      </w:r>
    </w:p>
    <w:p>
      <w:pPr>
        <w:spacing w:line="172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0.4052pt;width:167.25pt;height:.45pt;mso-position-horizontal-relative:page;mso-position-vertical-relative:paragraph;z-index:1096" coordorigin="7710,208" coordsize="3345,9">
            <v:group style="position:absolute;left:7732;top:212;width:3311;height:2" coordorigin="7732,212" coordsize="3311,2">
              <v:shape style="position:absolute;left:7732;top:212;width:3311;height:2" coordorigin="7732,212" coordsize="3311,0" path="m7732,212l11042,212e" filled="false" stroked="true" strokeweight=".425pt" strokecolor="#000000">
                <v:path arrowok="t"/>
                <v:stroke dashstyle="dash"/>
              </v:shape>
            </v:group>
            <v:group style="position:absolute;left:7714;top:212;width:2;height:2" coordorigin="7714,212" coordsize="2,2">
              <v:shape style="position:absolute;left:7714;top:212;width:2;height:2" coordorigin="7714,212" coordsize="0,0" path="m7714,212l7714,212e" filled="false" stroked="true" strokeweight=".425pt" strokecolor="#000000">
                <v:path arrowok="t"/>
              </v:shape>
            </v:group>
            <v:group style="position:absolute;left:11051;top:212;width:2;height:2" coordorigin="11051,212" coordsize="2,2">
              <v:shape style="position:absolute;left:11051;top:212;width:2;height:2" coordorigin="11051,212" coordsize="0,0" path="m11051,212l11051,212e" filled="false" stroked="true" strokeweight=".425pt" strokecolor="#000000">
                <v:path arrowok="t"/>
              </v:shape>
            </v:group>
            <w10:wrap type="none"/>
          </v:group>
        </w:pict>
      </w:r>
      <w:hyperlink r:id="rId10">
        <w:r>
          <w:rPr>
            <w:rFonts w:ascii="Theinhardt Regular"/>
            <w:spacing w:val="1"/>
            <w:sz w:val="14"/>
          </w:rPr>
          <w:t>info@enermi.ch</w:t>
        </w:r>
      </w:hyperlink>
    </w:p>
    <w:p>
      <w:pPr>
        <w:spacing w:after="0" w:line="172" w:lineRule="exact"/>
        <w:jc w:val="both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60" w:space="112"/>
            <w:col w:w="356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26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66288" cy="45628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6288" cy="45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7253" w:val="left" w:leader="none"/>
        </w:tabs>
        <w:spacing w:line="200" w:lineRule="atLeast"/>
        <w:ind w:left="107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4404997" cy="308152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997" cy="30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position w:val="1"/>
          <w:sz w:val="20"/>
        </w:rPr>
        <w:drawing>
          <wp:inline distT="0" distB="0" distL="0" distR="0">
            <wp:extent cx="2123017" cy="307238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017" cy="30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1"/>
          <w:sz w:val="20"/>
        </w:rPr>
      </w:r>
    </w:p>
    <w:p>
      <w:pPr>
        <w:tabs>
          <w:tab w:pos="7253" w:val="left" w:leader="none"/>
        </w:tabs>
        <w:spacing w:before="2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5"/>
          <w:szCs w:val="15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Il soleggiato Canton</w:t>
      </w:r>
      <w:r>
        <w:rPr>
          <w:rFonts w:ascii="Theinhardt Bold"/>
          <w:b/>
          <w:spacing w:val="-6"/>
          <w:sz w:val="14"/>
        </w:rPr>
        <w:t> </w:t>
      </w:r>
      <w:r>
        <w:rPr>
          <w:rFonts w:ascii="Theinhardt Bold"/>
          <w:b/>
          <w:sz w:val="14"/>
        </w:rPr>
        <w:t>Ticino ha ancora un </w:t>
      </w:r>
      <w:r>
        <w:rPr>
          <w:rFonts w:ascii="Theinhardt Bold"/>
          <w:b/>
          <w:spacing w:val="-1"/>
          <w:sz w:val="14"/>
        </w:rPr>
        <w:t>elevato</w:t>
      </w:r>
      <w:r>
        <w:rPr>
          <w:rFonts w:ascii="Theinhardt Bold"/>
          <w:b/>
          <w:spacing w:val="30"/>
          <w:sz w:val="14"/>
        </w:rPr>
        <w:t> </w:t>
      </w:r>
      <w:r>
        <w:rPr>
          <w:rFonts w:ascii="Theinhardt Bold"/>
          <w:b/>
          <w:spacing w:val="-1"/>
          <w:sz w:val="14"/>
        </w:rPr>
        <w:t>potenziale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solare</w:t>
      </w:r>
      <w:r>
        <w:rPr>
          <w:rFonts w:ascii="Theinhardt Bold"/>
          <w:b/>
          <w:sz w:val="14"/>
        </w:rPr>
        <w:t> non sfruttato.</w:t>
      </w:r>
      <w:r>
        <w:rPr>
          <w:rFonts w:ascii="Theinhardt Bold"/>
          <w:b/>
          <w:spacing w:val="-6"/>
          <w:sz w:val="14"/>
        </w:rPr>
        <w:t> </w:t>
      </w:r>
      <w:r>
        <w:rPr>
          <w:rFonts w:ascii="Theinhardt Bold"/>
          <w:b/>
          <w:sz w:val="14"/>
        </w:rPr>
        <w:t>I gruppi di</w:t>
      </w:r>
      <w:r>
        <w:rPr>
          <w:rFonts w:ascii="Theinhardt Bold"/>
          <w:b/>
          <w:spacing w:val="38"/>
          <w:sz w:val="14"/>
        </w:rPr>
        <w:t> </w:t>
      </w:r>
      <w:r>
        <w:rPr>
          <w:rFonts w:ascii="Theinhardt Bold"/>
          <w:b/>
          <w:sz w:val="14"/>
        </w:rPr>
        <w:t>acquisto </w:t>
      </w:r>
      <w:r>
        <w:rPr>
          <w:rFonts w:ascii="Theinhardt Bold"/>
          <w:b/>
          <w:spacing w:val="-1"/>
          <w:sz w:val="14"/>
        </w:rPr>
        <w:t>solare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della</w:t>
      </w:r>
      <w:r>
        <w:rPr>
          <w:rFonts w:ascii="Theinhardt Bold"/>
          <w:b/>
          <w:sz w:val="14"/>
        </w:rPr>
        <w:t> regione </w:t>
      </w:r>
      <w:r>
        <w:rPr>
          <w:rFonts w:ascii="Theinhardt Bold"/>
          <w:b/>
          <w:spacing w:val="-1"/>
          <w:sz w:val="14"/>
        </w:rPr>
        <w:t>del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Generoso</w:t>
      </w:r>
      <w:r>
        <w:rPr>
          <w:rFonts w:ascii="Theinhardt Bold"/>
          <w:b/>
          <w:spacing w:val="37"/>
          <w:sz w:val="14"/>
        </w:rPr>
        <w:t> </w:t>
      </w:r>
      <w:r>
        <w:rPr>
          <w:rFonts w:ascii="Theinhardt Bold"/>
          <w:b/>
          <w:spacing w:val="-1"/>
          <w:sz w:val="14"/>
        </w:rPr>
        <w:t>promuovono</w:t>
      </w:r>
      <w:r>
        <w:rPr>
          <w:rFonts w:ascii="Theinhardt Bold"/>
          <w:b/>
          <w:sz w:val="14"/>
        </w:rPr>
        <w:t> un </w:t>
      </w:r>
      <w:r>
        <w:rPr>
          <w:rFonts w:ascii="Theinhardt Bold"/>
          <w:b/>
          <w:spacing w:val="-1"/>
          <w:sz w:val="14"/>
        </w:rPr>
        <w:t>maggiore</w:t>
      </w:r>
      <w:r>
        <w:rPr>
          <w:rFonts w:ascii="Theinhardt Bold"/>
          <w:b/>
          <w:sz w:val="14"/>
        </w:rPr>
        <w:t> impiego di questa</w:t>
      </w:r>
      <w:r>
        <w:rPr>
          <w:rFonts w:ascii="Theinhardt Bold"/>
          <w:b/>
          <w:spacing w:val="32"/>
          <w:sz w:val="14"/>
        </w:rPr>
        <w:t> </w:t>
      </w:r>
      <w:r>
        <w:rPr>
          <w:rFonts w:ascii="Theinhardt Bold"/>
          <w:b/>
          <w:spacing w:val="-1"/>
          <w:sz w:val="14"/>
        </w:rPr>
        <w:t>energia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rinnovabile</w:t>
      </w:r>
      <w:r>
        <w:rPr>
          <w:rFonts w:ascii="Theinhardt Bold"/>
          <w:b/>
          <w:sz w:val="14"/>
        </w:rPr>
        <w:t> sul territorio.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A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novembre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2012 i comuni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della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regione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del</w:t>
      </w:r>
      <w:r>
        <w:rPr>
          <w:rFonts w:ascii="Theinhardt Bold" w:hAnsi="Theinhardt Bold" w:cs="Theinhardt Bold" w:eastAsia="Theinhardt Bold"/>
          <w:b/>
          <w:bCs/>
          <w:spacing w:val="3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Generoso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hanno svolto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prime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serate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informa-</w:t>
      </w:r>
      <w:r>
        <w:rPr>
          <w:rFonts w:ascii="Theinhardt Bold" w:hAnsi="Theinhardt Bold" w:cs="Theinhardt Bold" w:eastAsia="Theinhardt Bold"/>
          <w:b/>
          <w:bCs/>
          <w:spacing w:val="3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tive per l’installazione di impianti solari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termici.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gennaio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2014 è iniziata la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fase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del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progetto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per gli impianti solari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fotovoltaici.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35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Un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proprietario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mostra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orgoglioso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l’impianto sul</w:t>
      </w:r>
      <w:r>
        <w:rPr>
          <w:rFonts w:ascii="Theinhardt Bold" w:hAnsi="Theinhardt Bold" w:cs="Theinhardt Bold" w:eastAsia="Theinhardt Bold"/>
          <w:b/>
          <w:bCs/>
          <w:spacing w:val="5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tetto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della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propria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casa.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87" w:space="184"/>
            <w:col w:w="3386" w:space="185"/>
            <w:col w:w="3568"/>
          </w:cols>
        </w:sect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27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106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comunebreggia.ch" TargetMode="External"/><Relationship Id="rId6" Type="http://schemas.openxmlformats.org/officeDocument/2006/relationships/hyperlink" Target="mailto:info@castelsanpietro.ch" TargetMode="External"/><Relationship Id="rId7" Type="http://schemas.openxmlformats.org/officeDocument/2006/relationships/hyperlink" Target="mailto:morbioinf@morbioinf.ch" TargetMode="External"/><Relationship Id="rId8" Type="http://schemas.openxmlformats.org/officeDocument/2006/relationships/hyperlink" Target="mailto:isaac@suspi.ch" TargetMode="External"/><Relationship Id="rId9" Type="http://schemas.openxmlformats.org/officeDocument/2006/relationships/hyperlink" Target="mailto:info@greenkey.ch" TargetMode="External"/><Relationship Id="rId10" Type="http://schemas.openxmlformats.org/officeDocument/2006/relationships/hyperlink" Target="mailto:info@enermi.ch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2014-09-17T14:43:58Z</dcterms:created>
  <dcterms:modified xsi:type="dcterms:W3CDTF">2014-09-17T14:43:58Z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