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2557" w:val="left" w:leader="none"/>
        </w:tabs>
        <w:spacing w:line="230" w:lineRule="exact"/>
        <w:ind w:right="0"/>
        <w:jc w:val="left"/>
        <w:rPr>
          <w:rFonts w:ascii="Theinhardt Black" w:hAnsi="Theinhardt Black" w:cs="Theinhardt Black" w:eastAsia="Theinhardt Black"/>
          <w:b w:val="0"/>
          <w:bCs w:val="0"/>
        </w:rPr>
      </w:pPr>
      <w:r>
        <w:rPr/>
        <w:pict>
          <v:group style="position:absolute;margin-left:27.141701pt;margin-top:13.647326pt;width:.1pt;height:.1pt;mso-position-horizontal-relative:page;mso-position-vertical-relative:paragraph;z-index:-9904" coordorigin="543,273" coordsize="2,2">
            <v:shape style="position:absolute;left:543;top:273;width:2;height:2" coordorigin="543,273" coordsize="0,0" path="m543,273l543,273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149.314697pt;margin-top:13.647326pt;width:.1pt;height:.1pt;mso-position-horizontal-relative:page;mso-position-vertical-relative:paragraph;z-index:1240" coordorigin="2986,273" coordsize="2,2">
            <v:shape style="position:absolute;left:2986;top:273;width:2;height:2" coordorigin="2986,273" coordsize="0,0" path="m2986,273l2986,273e" filled="false" stroked="true" strokeweight=".425pt" strokecolor="#000000">
              <v:path arrowok="t"/>
            </v:shape>
            <w10:wrap type="none"/>
          </v:group>
        </w:pict>
      </w:r>
      <w:r>
        <w:rPr>
          <w:rFonts w:ascii="Theinhardt Black"/>
          <w:b/>
        </w:rPr>
      </w:r>
      <w:r>
        <w:rPr>
          <w:rFonts w:ascii="Theinhardt Black"/>
          <w:b/>
          <w:spacing w:val="1"/>
          <w:u w:val="dotted" w:color="000000"/>
        </w:rPr>
        <w:t>Kategorie</w:t>
      </w:r>
      <w:r>
        <w:rPr>
          <w:rFonts w:ascii="Theinhardt Black"/>
          <w:b/>
          <w:spacing w:val="-1"/>
          <w:u w:val="dotted" w:color="000000"/>
        </w:rPr>
        <w:t> </w:t>
      </w:r>
      <w:r>
        <w:rPr>
          <w:rFonts w:ascii="Theinhardt Black"/>
          <w:b/>
          <w:u w:val="dotted" w:color="000000"/>
        </w:rPr>
        <w:t>A</w:t>
      </w:r>
      <w:r>
        <w:rPr>
          <w:rFonts w:ascii="Theinhardt Black"/>
          <w:b/>
          <w:u w:val="dotted" w:color="000000"/>
        </w:rPr>
        <w:t> </w:t>
        <w:tab/>
      </w:r>
      <w:r>
        <w:rPr>
          <w:rFonts w:ascii="Theinhardt Black"/>
          <w:b/>
        </w:rPr>
      </w:r>
      <w:r>
        <w:rPr>
          <w:rFonts w:ascii="Theinhardt Black"/>
          <w:b/>
          <w:spacing w:val="25"/>
        </w:rPr>
        <w:t> </w:t>
      </w:r>
      <w:r>
        <w:rPr>
          <w:rFonts w:ascii="Theinhardt Black"/>
          <w:b/>
          <w:spacing w:val="1"/>
        </w:rPr>
        <w:t>Institutionen</w:t>
      </w:r>
      <w:r>
        <w:rPr>
          <w:rFonts w:ascii="Theinhardt Black"/>
          <w:b w:val="0"/>
        </w:rPr>
      </w:r>
    </w:p>
    <w:p>
      <w:pPr>
        <w:pStyle w:val="BodyText"/>
        <w:spacing w:line="230" w:lineRule="exact"/>
        <w:ind w:left="118" w:right="774"/>
        <w:jc w:val="left"/>
      </w:pPr>
      <w:r>
        <w:rPr/>
        <w:pict>
          <v:group style="position:absolute;margin-left:26.929199pt;margin-top:.530797pt;width:122.6pt;height:.45pt;mso-position-horizontal-relative:page;mso-position-vertical-relative:paragraph;z-index:-9856" coordorigin="539,11" coordsize="2452,9">
            <v:group style="position:absolute;left:560;top:15;width:2418;height:2" coordorigin="560,15" coordsize="2418,2">
              <v:shape style="position:absolute;left:560;top:15;width:2418;height:2" coordorigin="560,15" coordsize="2418,0" path="m560,15l2978,15e" filled="false" stroked="true" strokeweight=".425pt" strokecolor="#000000">
                <v:path arrowok="t"/>
                <v:stroke dashstyle="dash"/>
              </v:shape>
            </v:group>
            <v:group style="position:absolute;left:543;top:15;width:2;height:2" coordorigin="543,15" coordsize="2,2">
              <v:shape style="position:absolute;left:543;top:15;width:2;height:2" coordorigin="543,15" coordsize="0,0" path="m543,15l543,15e" filled="false" stroked="true" strokeweight=".425pt" strokecolor="#000000">
                <v:path arrowok="t"/>
              </v:shape>
            </v:group>
            <v:group style="position:absolute;left:2986;top:15;width:2;height:2" coordorigin="2986,15" coordsize="2,2">
              <v:shape style="position:absolute;left:2986;top:15;width:2;height:2" coordorigin="2986,15" coordsize="0,0" path="m2986,15l2986,15e" filled="false" stroked="true" strokeweight=".425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Schweizer</w:t>
      </w:r>
      <w:r>
        <w:rPr/>
        <w:t> </w:t>
      </w:r>
      <w:r>
        <w:rPr>
          <w:spacing w:val="-1"/>
        </w:rPr>
        <w:t>Solarpreis-</w:t>
      </w:r>
      <w:r>
        <w:rPr>
          <w:spacing w:val="20"/>
        </w:rPr>
        <w:t> </w:t>
      </w:r>
      <w:r>
        <w:rPr>
          <w:spacing w:val="-1"/>
        </w:rPr>
        <w:t>Diplom</w:t>
      </w:r>
      <w:r>
        <w:rPr/>
        <w:t> 2014</w:t>
      </w:r>
    </w:p>
    <w:p>
      <w:pPr>
        <w:pStyle w:val="Heading1"/>
        <w:spacing w:line="230" w:lineRule="exact"/>
        <w:ind w:right="116"/>
        <w:jc w:val="both"/>
        <w:rPr>
          <w:b w:val="0"/>
          <w:bCs w:val="0"/>
        </w:rPr>
      </w:pPr>
      <w:r>
        <w:rPr>
          <w:b w:val="0"/>
          <w:bCs w:val="0"/>
        </w:rPr>
        <w:br w:type="column"/>
      </w:r>
      <w:r>
        <w:rPr>
          <w:spacing w:val="-1"/>
        </w:rPr>
        <w:t>Aus</w:t>
      </w:r>
      <w:r>
        <w:rPr>
          <w:spacing w:val="10"/>
        </w:rPr>
        <w:t> </w:t>
      </w:r>
      <w:r>
        <w:rPr>
          <w:spacing w:val="-1"/>
        </w:rPr>
        <w:t>finanzieller</w:t>
      </w:r>
      <w:r>
        <w:rPr>
          <w:spacing w:val="10"/>
        </w:rPr>
        <w:t> </w:t>
      </w:r>
      <w:r>
        <w:rPr>
          <w:spacing w:val="-1"/>
        </w:rPr>
        <w:t>Not</w:t>
      </w:r>
      <w:r>
        <w:rPr>
          <w:spacing w:val="11"/>
        </w:rPr>
        <w:t> </w:t>
      </w:r>
      <w:r>
        <w:rPr>
          <w:spacing w:val="-1"/>
        </w:rPr>
        <w:t>initiierte</w:t>
      </w:r>
      <w:r>
        <w:rPr>
          <w:spacing w:val="10"/>
        </w:rPr>
        <w:t> </w:t>
      </w:r>
      <w:r>
        <w:rPr>
          <w:spacing w:val="-1"/>
        </w:rPr>
        <w:t>der</w:t>
      </w:r>
      <w:r>
        <w:rPr>
          <w:spacing w:val="11"/>
        </w:rPr>
        <w:t> </w:t>
      </w:r>
      <w:r>
        <w:rPr>
          <w:spacing w:val="-1"/>
        </w:rPr>
        <w:t>Gemeinderat</w:t>
      </w:r>
      <w:r>
        <w:rPr>
          <w:spacing w:val="10"/>
        </w:rPr>
        <w:t> </w:t>
      </w:r>
      <w:r>
        <w:rPr>
          <w:spacing w:val="-1"/>
        </w:rPr>
        <w:t>Hohentannens</w:t>
      </w:r>
      <w:r>
        <w:rPr>
          <w:spacing w:val="10"/>
        </w:rPr>
        <w:t> </w:t>
      </w:r>
      <w:r>
        <w:rPr>
          <w:spacing w:val="-1"/>
        </w:rPr>
        <w:t>2007</w:t>
      </w:r>
      <w:r>
        <w:rPr>
          <w:spacing w:val="11"/>
        </w:rPr>
        <w:t> </w:t>
      </w:r>
      <w:r>
        <w:rPr>
          <w:spacing w:val="-1"/>
        </w:rPr>
        <w:t>das</w:t>
      </w:r>
      <w:r>
        <w:rPr>
          <w:spacing w:val="10"/>
        </w:rPr>
        <w:t> </w:t>
      </w:r>
      <w:r>
        <w:rPr>
          <w:spacing w:val="-1"/>
        </w:rPr>
        <w:t>Projekt</w:t>
      </w:r>
      <w:r>
        <w:rPr>
          <w:spacing w:val="11"/>
        </w:rPr>
        <w:t> </w:t>
      </w:r>
      <w:r>
        <w:rPr>
          <w:spacing w:val="-1"/>
        </w:rPr>
        <w:t>„GemeindePO-</w:t>
      </w:r>
      <w:r>
        <w:rPr>
          <w:spacing w:val="45"/>
        </w:rPr>
        <w:t> </w:t>
      </w:r>
      <w:r>
        <w:rPr>
          <w:spacing w:val="-4"/>
        </w:rPr>
        <w:t>WER“,</w:t>
      </w:r>
      <w:r>
        <w:rPr>
          <w:spacing w:val="7"/>
        </w:rPr>
        <w:t> </w:t>
      </w:r>
      <w:r>
        <w:rPr>
          <w:spacing w:val="-1"/>
        </w:rPr>
        <w:t>welches</w:t>
      </w:r>
      <w:r>
        <w:rPr>
          <w:spacing w:val="15"/>
        </w:rPr>
        <w:t> </w:t>
      </w:r>
      <w:r>
        <w:rPr>
          <w:spacing w:val="-1"/>
        </w:rPr>
        <w:t>sich</w:t>
      </w:r>
      <w:r>
        <w:rPr>
          <w:spacing w:val="15"/>
        </w:rPr>
        <w:t> </w:t>
      </w:r>
      <w:r>
        <w:rPr>
          <w:spacing w:val="-1"/>
        </w:rPr>
        <w:t>zum</w:t>
      </w:r>
      <w:r>
        <w:rPr>
          <w:spacing w:val="15"/>
        </w:rPr>
        <w:t> </w:t>
      </w:r>
      <w:r>
        <w:rPr>
          <w:spacing w:val="-1"/>
        </w:rPr>
        <w:t>neuen</w:t>
      </w:r>
      <w:r>
        <w:rPr>
          <w:spacing w:val="15"/>
        </w:rPr>
        <w:t> </w:t>
      </w:r>
      <w:r>
        <w:rPr>
          <w:spacing w:val="-1"/>
        </w:rPr>
        <w:t>Leitbild</w:t>
      </w:r>
      <w:r>
        <w:rPr>
          <w:spacing w:val="15"/>
        </w:rPr>
        <w:t> </w:t>
      </w:r>
      <w:r>
        <w:rPr>
          <w:spacing w:val="-1"/>
        </w:rPr>
        <w:t>etablierte.</w:t>
      </w:r>
      <w:r>
        <w:rPr>
          <w:spacing w:val="7"/>
        </w:rPr>
        <w:t> </w:t>
      </w:r>
      <w:r>
        <w:rPr>
          <w:spacing w:val="-1"/>
        </w:rPr>
        <w:t>Dieses</w:t>
      </w:r>
      <w:r>
        <w:rPr>
          <w:spacing w:val="15"/>
        </w:rPr>
        <w:t> </w:t>
      </w:r>
      <w:r>
        <w:rPr>
          <w:spacing w:val="-2"/>
        </w:rPr>
        <w:t>strebt</w:t>
      </w:r>
      <w:r>
        <w:rPr>
          <w:spacing w:val="15"/>
        </w:rPr>
        <w:t> </w:t>
      </w:r>
      <w:r>
        <w:rPr>
          <w:spacing w:val="-1"/>
        </w:rPr>
        <w:t>ein</w:t>
      </w:r>
      <w:r>
        <w:rPr>
          <w:spacing w:val="15"/>
        </w:rPr>
        <w:t> </w:t>
      </w:r>
      <w:r>
        <w:rPr>
          <w:spacing w:val="-1"/>
        </w:rPr>
        <w:t>nachhaltiges</w:t>
      </w:r>
      <w:r>
        <w:rPr>
          <w:spacing w:val="15"/>
        </w:rPr>
        <w:t> </w:t>
      </w:r>
      <w:r>
        <w:rPr>
          <w:spacing w:val="-1"/>
        </w:rPr>
        <w:t>Handeln</w:t>
      </w:r>
      <w:r>
        <w:rPr>
          <w:spacing w:val="15"/>
        </w:rPr>
        <w:t> </w:t>
      </w:r>
      <w:r>
        <w:rPr>
          <w:spacing w:val="-2"/>
        </w:rPr>
        <w:t>der</w:t>
      </w:r>
      <w:r>
        <w:rPr>
          <w:spacing w:val="70"/>
        </w:rPr>
        <w:t> </w:t>
      </w:r>
      <w:r>
        <w:rPr>
          <w:spacing w:val="-1"/>
        </w:rPr>
        <w:t>Gemeinde</w:t>
      </w:r>
      <w:r>
        <w:rPr>
          <w:spacing w:val="9"/>
        </w:rPr>
        <w:t> </w:t>
      </w:r>
      <w:r>
        <w:rPr>
          <w:spacing w:val="-1"/>
        </w:rPr>
        <w:t>an.</w:t>
      </w:r>
      <w:r>
        <w:rPr>
          <w:spacing w:val="1"/>
        </w:rPr>
        <w:t> </w:t>
      </w:r>
      <w:r>
        <w:rPr>
          <w:spacing w:val="-1"/>
        </w:rPr>
        <w:t>Indem</w:t>
      </w:r>
      <w:r>
        <w:rPr>
          <w:spacing w:val="9"/>
        </w:rPr>
        <w:t> </w:t>
      </w:r>
      <w:r>
        <w:rPr>
          <w:spacing w:val="-1"/>
        </w:rPr>
        <w:t>ein</w:t>
      </w:r>
      <w:r>
        <w:rPr>
          <w:spacing w:val="9"/>
        </w:rPr>
        <w:t> </w:t>
      </w:r>
      <w:r>
        <w:rPr>
          <w:spacing w:val="-1"/>
        </w:rPr>
        <w:t>eigenes</w:t>
      </w:r>
      <w:r>
        <w:rPr>
          <w:spacing w:val="9"/>
        </w:rPr>
        <w:t> </w:t>
      </w:r>
      <w:r>
        <w:rPr>
          <w:spacing w:val="-2"/>
        </w:rPr>
        <w:t>Förderprogramm</w:t>
      </w:r>
      <w:r>
        <w:rPr>
          <w:spacing w:val="9"/>
        </w:rPr>
        <w:t> </w:t>
      </w:r>
      <w:r>
        <w:rPr>
          <w:spacing w:val="-1"/>
        </w:rPr>
        <w:t>geschaffen</w:t>
      </w:r>
      <w:r>
        <w:rPr>
          <w:spacing w:val="9"/>
        </w:rPr>
        <w:t> </w:t>
      </w:r>
      <w:r>
        <w:rPr>
          <w:spacing w:val="-1"/>
        </w:rPr>
        <w:t>wurde,</w:t>
      </w:r>
      <w:r>
        <w:rPr>
          <w:spacing w:val="1"/>
        </w:rPr>
        <w:t> </w:t>
      </w:r>
      <w:r>
        <w:rPr/>
        <w:t>statt</w:t>
      </w:r>
      <w:r>
        <w:rPr>
          <w:spacing w:val="9"/>
        </w:rPr>
        <w:t> </w:t>
      </w:r>
      <w:r>
        <w:rPr>
          <w:spacing w:val="-1"/>
        </w:rPr>
        <w:t>die</w:t>
      </w:r>
      <w:r>
        <w:rPr>
          <w:spacing w:val="9"/>
        </w:rPr>
        <w:t> </w:t>
      </w:r>
      <w:r>
        <w:rPr>
          <w:spacing w:val="-1"/>
        </w:rPr>
        <w:t>Steuern</w:t>
      </w:r>
      <w:r>
        <w:rPr>
          <w:spacing w:val="9"/>
        </w:rPr>
        <w:t> </w:t>
      </w:r>
      <w:r>
        <w:rPr>
          <w:spacing w:val="-1"/>
        </w:rPr>
        <w:t>um</w:t>
      </w:r>
      <w:r>
        <w:rPr>
          <w:spacing w:val="9"/>
        </w:rPr>
        <w:t> </w:t>
      </w:r>
      <w:r>
        <w:rPr>
          <w:spacing w:val="-1"/>
        </w:rPr>
        <w:t>5%</w:t>
      </w:r>
      <w:r>
        <w:rPr>
          <w:spacing w:val="50"/>
        </w:rPr>
        <w:t> </w:t>
      </w:r>
      <w:r>
        <w:rPr>
          <w:spacing w:val="-1"/>
        </w:rPr>
        <w:t>zu</w:t>
      </w:r>
      <w:r>
        <w:rPr>
          <w:spacing w:val="5"/>
        </w:rPr>
        <w:t> </w:t>
      </w:r>
      <w:r>
        <w:rPr>
          <w:spacing w:val="-2"/>
        </w:rPr>
        <w:t>senken, </w:t>
      </w:r>
      <w:r>
        <w:rPr>
          <w:spacing w:val="-1"/>
        </w:rPr>
        <w:t>realisierte</w:t>
      </w:r>
      <w:r>
        <w:rPr>
          <w:spacing w:val="5"/>
        </w:rPr>
        <w:t> </w:t>
      </w:r>
      <w:r>
        <w:rPr>
          <w:spacing w:val="-1"/>
        </w:rPr>
        <w:t>die</w:t>
      </w:r>
      <w:r>
        <w:rPr>
          <w:spacing w:val="5"/>
        </w:rPr>
        <w:t> </w:t>
      </w:r>
      <w:r>
        <w:rPr>
          <w:spacing w:val="-1"/>
        </w:rPr>
        <w:t>Gemeinde</w:t>
      </w:r>
      <w:r>
        <w:rPr>
          <w:spacing w:val="5"/>
        </w:rPr>
        <w:t> </w:t>
      </w:r>
      <w:r>
        <w:rPr>
          <w:spacing w:val="-1"/>
        </w:rPr>
        <w:t>innerhalb</w:t>
      </w:r>
      <w:r>
        <w:rPr>
          <w:spacing w:val="5"/>
        </w:rPr>
        <w:t> </w:t>
      </w:r>
      <w:r>
        <w:rPr>
          <w:spacing w:val="-1"/>
        </w:rPr>
        <w:t>von</w:t>
      </w:r>
      <w:r>
        <w:rPr>
          <w:spacing w:val="5"/>
        </w:rPr>
        <w:t> </w:t>
      </w:r>
      <w:r>
        <w:rPr>
          <w:spacing w:val="-1"/>
        </w:rPr>
        <w:t>sieben</w:t>
      </w:r>
      <w:r>
        <w:rPr>
          <w:spacing w:val="5"/>
        </w:rPr>
        <w:t> </w:t>
      </w:r>
      <w:r>
        <w:rPr>
          <w:spacing w:val="-1"/>
        </w:rPr>
        <w:t>Jahren</w:t>
      </w:r>
      <w:r>
        <w:rPr>
          <w:spacing w:val="5"/>
        </w:rPr>
        <w:t> </w:t>
      </w:r>
      <w:r>
        <w:rPr>
          <w:spacing w:val="-1"/>
        </w:rPr>
        <w:t>mehr</w:t>
      </w:r>
      <w:r>
        <w:rPr>
          <w:spacing w:val="5"/>
        </w:rPr>
        <w:t> </w:t>
      </w:r>
      <w:r>
        <w:rPr>
          <w:spacing w:val="-1"/>
        </w:rPr>
        <w:t>als</w:t>
      </w:r>
      <w:r>
        <w:rPr>
          <w:spacing w:val="5"/>
        </w:rPr>
        <w:t> </w:t>
      </w:r>
      <w:r>
        <w:rPr>
          <w:spacing w:val="-1"/>
        </w:rPr>
        <w:t>40</w:t>
      </w:r>
      <w:r>
        <w:rPr>
          <w:spacing w:val="5"/>
        </w:rPr>
        <w:t> </w:t>
      </w:r>
      <w:r>
        <w:rPr>
          <w:spacing w:val="-1"/>
        </w:rPr>
        <w:t>Solaranlagen.</w:t>
      </w:r>
      <w:r>
        <w:rPr>
          <w:spacing w:val="-2"/>
        </w:rPr>
        <w:t> </w:t>
      </w:r>
      <w:r>
        <w:rPr/>
        <w:t>An-</w:t>
      </w:r>
      <w:r>
        <w:rPr>
          <w:spacing w:val="63"/>
        </w:rPr>
        <w:t> </w:t>
      </w:r>
      <w:r>
        <w:rPr>
          <w:spacing w:val="-1"/>
        </w:rPr>
        <w:t>fänglich</w:t>
      </w:r>
      <w:r>
        <w:rPr>
          <w:spacing w:val="-9"/>
        </w:rPr>
        <w:t> </w:t>
      </w:r>
      <w:r>
        <w:rPr>
          <w:spacing w:val="-1"/>
        </w:rPr>
        <w:t>lagen</w:t>
      </w:r>
      <w:r>
        <w:rPr>
          <w:spacing w:val="-9"/>
        </w:rPr>
        <w:t> </w:t>
      </w:r>
      <w:r>
        <w:rPr>
          <w:spacing w:val="-1"/>
        </w:rPr>
        <w:t>die</w:t>
      </w:r>
      <w:r>
        <w:rPr>
          <w:spacing w:val="-9"/>
        </w:rPr>
        <w:t> </w:t>
      </w:r>
      <w:r>
        <w:rPr>
          <w:spacing w:val="-1"/>
        </w:rPr>
        <w:t>Schulden</w:t>
      </w:r>
      <w:r>
        <w:rPr>
          <w:spacing w:val="-9"/>
        </w:rPr>
        <w:t> </w:t>
      </w:r>
      <w:r>
        <w:rPr>
          <w:spacing w:val="-1"/>
        </w:rPr>
        <w:t>bei</w:t>
      </w:r>
      <w:r>
        <w:rPr>
          <w:spacing w:val="-9"/>
        </w:rPr>
        <w:t> </w:t>
      </w:r>
      <w:r>
        <w:rPr>
          <w:spacing w:val="-1"/>
        </w:rPr>
        <w:t>CHF</w:t>
      </w:r>
      <w:r>
        <w:rPr>
          <w:spacing w:val="-9"/>
        </w:rPr>
        <w:t> </w:t>
      </w:r>
      <w:r>
        <w:rPr>
          <w:spacing w:val="-1"/>
        </w:rPr>
        <w:t>3’200.-</w:t>
      </w:r>
      <w:r>
        <w:rPr>
          <w:spacing w:val="-9"/>
        </w:rPr>
        <w:t> </w:t>
      </w:r>
      <w:r>
        <w:rPr>
          <w:spacing w:val="-1"/>
        </w:rPr>
        <w:t>pro</w:t>
      </w:r>
      <w:r>
        <w:rPr>
          <w:spacing w:val="-9"/>
        </w:rPr>
        <w:t> </w:t>
      </w:r>
      <w:r>
        <w:rPr>
          <w:spacing w:val="-3"/>
        </w:rPr>
        <w:t>Einwohner.</w:t>
      </w:r>
      <w:r>
        <w:rPr>
          <w:spacing w:val="-16"/>
        </w:rPr>
        <w:t> </w:t>
      </w:r>
      <w:r>
        <w:rPr>
          <w:spacing w:val="-1"/>
        </w:rPr>
        <w:t>Heute</w:t>
      </w:r>
      <w:r>
        <w:rPr>
          <w:spacing w:val="-9"/>
        </w:rPr>
        <w:t> </w:t>
      </w:r>
      <w:r>
        <w:rPr>
          <w:spacing w:val="-1"/>
        </w:rPr>
        <w:t>ist</w:t>
      </w:r>
      <w:r>
        <w:rPr>
          <w:spacing w:val="-9"/>
        </w:rPr>
        <w:t> </w:t>
      </w:r>
      <w:r>
        <w:rPr>
          <w:spacing w:val="-1"/>
        </w:rPr>
        <w:t>die</w:t>
      </w:r>
      <w:r>
        <w:rPr>
          <w:spacing w:val="-9"/>
        </w:rPr>
        <w:t> </w:t>
      </w:r>
      <w:r>
        <w:rPr>
          <w:spacing w:val="-1"/>
        </w:rPr>
        <w:t>Gemeinde</w:t>
      </w:r>
      <w:r>
        <w:rPr>
          <w:spacing w:val="-9"/>
        </w:rPr>
        <w:t> </w:t>
      </w:r>
      <w:r>
        <w:rPr>
          <w:spacing w:val="-2"/>
        </w:rPr>
        <w:t>schuldenfrei.</w:t>
      </w:r>
      <w:r>
        <w:rPr>
          <w:spacing w:val="70"/>
        </w:rPr>
        <w:t> </w:t>
      </w:r>
      <w:r>
        <w:rPr>
          <w:spacing w:val="-1"/>
        </w:rPr>
        <w:t>Jedes</w:t>
      </w:r>
      <w:r>
        <w:rPr>
          <w:spacing w:val="10"/>
        </w:rPr>
        <w:t> </w:t>
      </w:r>
      <w:r>
        <w:rPr>
          <w:spacing w:val="-1"/>
        </w:rPr>
        <w:t>8.</w:t>
      </w:r>
      <w:r>
        <w:rPr>
          <w:spacing w:val="2"/>
        </w:rPr>
        <w:t> </w:t>
      </w:r>
      <w:r>
        <w:rPr>
          <w:spacing w:val="-1"/>
        </w:rPr>
        <w:t>Haus</w:t>
      </w:r>
      <w:r>
        <w:rPr>
          <w:spacing w:val="10"/>
        </w:rPr>
        <w:t> </w:t>
      </w:r>
      <w:r>
        <w:rPr>
          <w:spacing w:val="-1"/>
        </w:rPr>
        <w:t>verfügt</w:t>
      </w:r>
      <w:r>
        <w:rPr>
          <w:spacing w:val="10"/>
        </w:rPr>
        <w:t> </w:t>
      </w:r>
      <w:r>
        <w:rPr>
          <w:spacing w:val="-1"/>
        </w:rPr>
        <w:t>über</w:t>
      </w:r>
      <w:r>
        <w:rPr>
          <w:spacing w:val="10"/>
        </w:rPr>
        <w:t> </w:t>
      </w:r>
      <w:r>
        <w:rPr>
          <w:spacing w:val="-1"/>
        </w:rPr>
        <w:t>eine</w:t>
      </w:r>
      <w:r>
        <w:rPr>
          <w:spacing w:val="11"/>
        </w:rPr>
        <w:t> </w:t>
      </w:r>
      <w:r>
        <w:rPr>
          <w:spacing w:val="-1"/>
        </w:rPr>
        <w:t>installierte</w:t>
      </w:r>
      <w:r>
        <w:rPr>
          <w:spacing w:val="10"/>
        </w:rPr>
        <w:t> </w:t>
      </w:r>
      <w:r>
        <w:rPr>
          <w:spacing w:val="-1"/>
        </w:rPr>
        <w:t>PV-Anlage.</w:t>
      </w:r>
      <w:r>
        <w:rPr>
          <w:spacing w:val="2"/>
        </w:rPr>
        <w:t> </w:t>
      </w:r>
      <w:r>
        <w:rPr>
          <w:spacing w:val="-1"/>
        </w:rPr>
        <w:t>Zusammen</w:t>
      </w:r>
      <w:r>
        <w:rPr>
          <w:spacing w:val="10"/>
        </w:rPr>
        <w:t> </w:t>
      </w:r>
      <w:r>
        <w:rPr>
          <w:spacing w:val="-1"/>
        </w:rPr>
        <w:t>erzeugen</w:t>
      </w:r>
      <w:r>
        <w:rPr>
          <w:spacing w:val="10"/>
        </w:rPr>
        <w:t> </w:t>
      </w:r>
      <w:r>
        <w:rPr>
          <w:spacing w:val="-1"/>
        </w:rPr>
        <w:t>die</w:t>
      </w:r>
      <w:r>
        <w:rPr>
          <w:spacing w:val="10"/>
        </w:rPr>
        <w:t> </w:t>
      </w:r>
      <w:r>
        <w:rPr>
          <w:spacing w:val="-1"/>
        </w:rPr>
        <w:t>über</w:t>
      </w:r>
      <w:r>
        <w:rPr>
          <w:spacing w:val="11"/>
        </w:rPr>
        <w:t> </w:t>
      </w:r>
      <w:r>
        <w:rPr>
          <w:spacing w:val="-1"/>
        </w:rPr>
        <w:t>7’500</w:t>
      </w:r>
      <w:r>
        <w:rPr>
          <w:spacing w:val="10"/>
        </w:rPr>
        <w:t> </w:t>
      </w:r>
      <w:r>
        <w:rPr>
          <w:spacing w:val="-1"/>
        </w:rPr>
        <w:t>m</w:t>
      </w:r>
      <w:r>
        <w:rPr>
          <w:spacing w:val="-1"/>
          <w:position w:val="6"/>
          <w:sz w:val="10"/>
          <w:szCs w:val="10"/>
        </w:rPr>
        <w:t>2</w:t>
      </w:r>
      <w:r>
        <w:rPr>
          <w:spacing w:val="63"/>
          <w:w w:val="104"/>
          <w:position w:val="6"/>
          <w:sz w:val="10"/>
          <w:szCs w:val="10"/>
        </w:rPr>
        <w:t> </w:t>
      </w:r>
      <w:r>
        <w:rPr>
          <w:spacing w:val="-1"/>
        </w:rPr>
        <w:t>grossen Solaranlagen mehr als </w:t>
      </w:r>
      <w:r>
        <w:rPr/>
        <w:t>1</w:t>
      </w:r>
      <w:r>
        <w:rPr>
          <w:spacing w:val="-1"/>
        </w:rPr>
        <w:t> Mio.</w:t>
      </w:r>
      <w:r>
        <w:rPr>
          <w:spacing w:val="-8"/>
        </w:rPr>
        <w:t> </w:t>
      </w:r>
      <w:r>
        <w:rPr>
          <w:spacing w:val="-1"/>
        </w:rPr>
        <w:t>kWh pro </w:t>
      </w:r>
      <w:r>
        <w:rPr>
          <w:spacing w:val="-4"/>
        </w:rPr>
        <w:t>Jahr.</w:t>
      </w:r>
      <w:r>
        <w:rPr>
          <w:spacing w:val="-8"/>
        </w:rPr>
        <w:t> </w:t>
      </w:r>
      <w:r>
        <w:rPr>
          <w:spacing w:val="-1"/>
        </w:rPr>
        <w:t>Dies entspricht </w:t>
      </w:r>
      <w:r>
        <w:rPr/>
        <w:t>etwa</w:t>
      </w:r>
      <w:r>
        <w:rPr>
          <w:spacing w:val="-1"/>
        </w:rPr>
        <w:t> einem </w:t>
      </w:r>
      <w:r>
        <w:rPr/>
        <w:t>Drittel</w:t>
      </w:r>
      <w:r>
        <w:rPr>
          <w:spacing w:val="-1"/>
        </w:rPr>
        <w:t> des jähr-</w:t>
      </w:r>
      <w:r>
        <w:rPr>
          <w:spacing w:val="55"/>
        </w:rPr>
        <w:t> </w:t>
      </w:r>
      <w:r>
        <w:rPr>
          <w:spacing w:val="-1"/>
        </w:rPr>
        <w:t>lichen</w:t>
      </w:r>
      <w:r>
        <w:rPr>
          <w:spacing w:val="-2"/>
        </w:rPr>
        <w:t> Stromverbrauchs </w:t>
      </w:r>
      <w:r>
        <w:rPr>
          <w:spacing w:val="-1"/>
        </w:rPr>
        <w:t>der</w:t>
      </w:r>
      <w:r>
        <w:rPr>
          <w:spacing w:val="-2"/>
        </w:rPr>
        <w:t> </w:t>
      </w:r>
      <w:r>
        <w:rPr>
          <w:spacing w:val="-1"/>
        </w:rPr>
        <w:t>gesamten</w:t>
      </w:r>
      <w:r>
        <w:rPr>
          <w:spacing w:val="-2"/>
        </w:rPr>
        <w:t> </w:t>
      </w:r>
      <w:r>
        <w:rPr>
          <w:spacing w:val="-1"/>
        </w:rPr>
        <w:t>Gemeinde</w:t>
      </w:r>
      <w:r>
        <w:rPr>
          <w:spacing w:val="-2"/>
        </w:rPr>
        <w:t> </w:t>
      </w:r>
      <w:r>
        <w:rPr>
          <w:spacing w:val="-1"/>
        </w:rPr>
        <w:t>Hohentannen.</w:t>
      </w:r>
      <w:r>
        <w:rPr>
          <w:b w:val="0"/>
          <w:bCs w:val="0"/>
        </w:rPr>
      </w:r>
    </w:p>
    <w:p>
      <w:pPr>
        <w:spacing w:after="0" w:line="230" w:lineRule="exact"/>
        <w:jc w:val="both"/>
        <w:sectPr>
          <w:type w:val="continuous"/>
          <w:pgSz w:w="11910" w:h="16840"/>
          <w:pgMar w:top="840" w:bottom="280" w:left="420" w:right="740"/>
          <w:cols w:num="2" w:equalWidth="0">
            <w:col w:w="2558" w:space="135"/>
            <w:col w:w="8057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7"/>
        <w:rPr>
          <w:rFonts w:ascii="Theinhardt Bold" w:hAnsi="Theinhardt Bold" w:cs="Theinhardt Bold" w:eastAsia="Theinhardt Bold"/>
          <w:b/>
          <w:bCs/>
          <w:sz w:val="23"/>
          <w:szCs w:val="23"/>
        </w:rPr>
      </w:pPr>
    </w:p>
    <w:p>
      <w:pPr>
        <w:spacing w:before="5"/>
        <w:ind w:left="132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/>
          <w:b/>
          <w:color w:val="0067B1"/>
          <w:spacing w:val="-3"/>
          <w:sz w:val="40"/>
        </w:rPr>
        <w:t>Pol.</w:t>
      </w:r>
      <w:r>
        <w:rPr>
          <w:rFonts w:ascii="Theinhardt Black"/>
          <w:b/>
          <w:color w:val="0067B1"/>
          <w:spacing w:val="-32"/>
          <w:sz w:val="40"/>
        </w:rPr>
        <w:t> </w:t>
      </w:r>
      <w:r>
        <w:rPr>
          <w:rFonts w:ascii="Theinhardt Black"/>
          <w:b/>
          <w:color w:val="0067B1"/>
          <w:spacing w:val="-3"/>
          <w:sz w:val="40"/>
        </w:rPr>
        <w:t>Gemeinde</w:t>
      </w:r>
      <w:r>
        <w:rPr>
          <w:rFonts w:ascii="Theinhardt Black"/>
          <w:b/>
          <w:color w:val="0067B1"/>
          <w:spacing w:val="-8"/>
          <w:sz w:val="40"/>
        </w:rPr>
        <w:t> </w:t>
      </w:r>
      <w:r>
        <w:rPr>
          <w:rFonts w:ascii="Theinhardt Black"/>
          <w:b/>
          <w:color w:val="0067B1"/>
          <w:spacing w:val="-1"/>
          <w:sz w:val="40"/>
        </w:rPr>
        <w:t>Hohentannen,</w:t>
      </w:r>
      <w:r>
        <w:rPr>
          <w:rFonts w:ascii="Theinhardt Black"/>
          <w:b/>
          <w:color w:val="0067B1"/>
          <w:spacing w:val="-32"/>
          <w:sz w:val="40"/>
        </w:rPr>
        <w:t> </w:t>
      </w:r>
      <w:r>
        <w:rPr>
          <w:rFonts w:ascii="Theinhardt Black"/>
          <w:b/>
          <w:color w:val="0067B1"/>
          <w:spacing w:val="-3"/>
          <w:sz w:val="40"/>
        </w:rPr>
        <w:t>9216</w:t>
      </w:r>
      <w:r>
        <w:rPr>
          <w:rFonts w:ascii="Theinhardt Black"/>
          <w:b/>
          <w:color w:val="0067B1"/>
          <w:spacing w:val="-8"/>
          <w:sz w:val="40"/>
        </w:rPr>
        <w:t> </w:t>
      </w:r>
      <w:r>
        <w:rPr>
          <w:rFonts w:ascii="Theinhardt Black"/>
          <w:b/>
          <w:color w:val="0067B1"/>
          <w:spacing w:val="1"/>
          <w:sz w:val="40"/>
        </w:rPr>
        <w:t>Hohentannen/TG</w:t>
      </w:r>
      <w:r>
        <w:rPr>
          <w:rFonts w:ascii="Theinhardt Black"/>
          <w:sz w:val="40"/>
        </w:rPr>
      </w:r>
    </w:p>
    <w:p>
      <w:pPr>
        <w:spacing w:line="240" w:lineRule="auto" w:before="6"/>
        <w:rPr>
          <w:rFonts w:ascii="Theinhardt Black" w:hAnsi="Theinhardt Black" w:cs="Theinhardt Black" w:eastAsia="Theinhardt Black"/>
          <w:b/>
          <w:bCs/>
          <w:sz w:val="22"/>
          <w:szCs w:val="22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2"/>
          <w:szCs w:val="22"/>
        </w:rPr>
        <w:sectPr>
          <w:type w:val="continuous"/>
          <w:pgSz w:w="11910" w:h="16840"/>
          <w:pgMar w:top="840" w:bottom="280" w:left="420" w:right="740"/>
        </w:sectPr>
      </w:pPr>
    </w:p>
    <w:p>
      <w:pPr>
        <w:pStyle w:val="BodyText"/>
        <w:spacing w:line="232" w:lineRule="auto" w:before="85"/>
        <w:ind w:right="0"/>
        <w:jc w:val="both"/>
      </w:pPr>
      <w:r>
        <w:rPr>
          <w:spacing w:val="-1"/>
        </w:rPr>
        <w:t>Die</w:t>
      </w:r>
      <w:r>
        <w:rPr>
          <w:spacing w:val="8"/>
        </w:rPr>
        <w:t> </w:t>
      </w:r>
      <w:r>
        <w:rPr/>
        <w:t>Gemeinde</w:t>
      </w:r>
      <w:r>
        <w:rPr>
          <w:spacing w:val="8"/>
        </w:rPr>
        <w:t> </w:t>
      </w:r>
      <w:r>
        <w:rPr/>
        <w:t>Hohentannen</w:t>
      </w:r>
      <w:r>
        <w:rPr>
          <w:spacing w:val="9"/>
        </w:rPr>
        <w:t> </w:t>
      </w:r>
      <w:r>
        <w:rPr>
          <w:spacing w:val="-1"/>
        </w:rPr>
        <w:t>kann</w:t>
      </w:r>
      <w:r>
        <w:rPr>
          <w:spacing w:val="9"/>
        </w:rPr>
        <w:t> </w:t>
      </w:r>
      <w:r>
        <w:rPr/>
        <w:t>über</w:t>
      </w:r>
      <w:r>
        <w:rPr>
          <w:spacing w:val="8"/>
        </w:rPr>
        <w:t> </w:t>
      </w:r>
      <w:r>
        <w:rPr/>
        <w:t>die</w:t>
      </w:r>
      <w:r>
        <w:rPr>
          <w:spacing w:val="25"/>
        </w:rPr>
        <w:t> </w:t>
      </w:r>
      <w:r>
        <w:rPr>
          <w:spacing w:val="1"/>
        </w:rPr>
        <w:t>letzten</w:t>
      </w:r>
      <w:r>
        <w:rPr>
          <w:spacing w:val="16"/>
        </w:rPr>
        <w:t> </w:t>
      </w:r>
      <w:r>
        <w:rPr>
          <w:spacing w:val="-2"/>
        </w:rPr>
        <w:t>Jahre</w:t>
      </w:r>
      <w:r>
        <w:rPr>
          <w:spacing w:val="16"/>
        </w:rPr>
        <w:t> </w:t>
      </w:r>
      <w:r>
        <w:rPr/>
        <w:t>eine</w:t>
      </w:r>
      <w:r>
        <w:rPr>
          <w:spacing w:val="16"/>
        </w:rPr>
        <w:t> </w:t>
      </w:r>
      <w:r>
        <w:rPr/>
        <w:t>vorbildliche</w:t>
      </w:r>
      <w:r>
        <w:rPr>
          <w:spacing w:val="16"/>
        </w:rPr>
        <w:t> </w:t>
      </w:r>
      <w:r>
        <w:rPr/>
        <w:t>Entwicklung</w:t>
      </w:r>
      <w:r>
        <w:rPr>
          <w:spacing w:val="22"/>
        </w:rPr>
        <w:t> </w:t>
      </w:r>
      <w:r>
        <w:rPr/>
        <w:t>hin</w:t>
      </w:r>
      <w:r>
        <w:rPr>
          <w:spacing w:val="19"/>
        </w:rPr>
        <w:t> </w:t>
      </w:r>
      <w:r>
        <w:rPr/>
        <w:t>zur</w:t>
      </w:r>
      <w:r>
        <w:rPr>
          <w:spacing w:val="19"/>
        </w:rPr>
        <w:t> </w:t>
      </w:r>
      <w:r>
        <w:rPr>
          <w:spacing w:val="-1"/>
        </w:rPr>
        <w:t>Energiewende</w:t>
      </w:r>
      <w:r>
        <w:rPr>
          <w:spacing w:val="19"/>
        </w:rPr>
        <w:t> </w:t>
      </w:r>
      <w:r>
        <w:rPr/>
        <w:t>vorweisen.</w:t>
      </w:r>
      <w:r>
        <w:rPr>
          <w:spacing w:val="8"/>
        </w:rPr>
        <w:t> </w:t>
      </w:r>
      <w:r>
        <w:rPr>
          <w:spacing w:val="1"/>
        </w:rPr>
        <w:t>Das</w:t>
      </w:r>
      <w:r>
        <w:rPr>
          <w:spacing w:val="19"/>
        </w:rPr>
        <w:t> </w:t>
      </w:r>
      <w:r>
        <w:rPr>
          <w:spacing w:val="-2"/>
        </w:rPr>
        <w:t>Pro-</w:t>
      </w:r>
      <w:r>
        <w:rPr>
          <w:spacing w:val="24"/>
        </w:rPr>
        <w:t> </w:t>
      </w:r>
      <w:r>
        <w:rPr/>
        <w:t>jekt</w:t>
      </w:r>
      <w:r>
        <w:rPr>
          <w:spacing w:val="23"/>
        </w:rPr>
        <w:t> </w:t>
      </w:r>
      <w:r>
        <w:rPr>
          <w:spacing w:val="-2"/>
        </w:rPr>
        <w:t>„GemeindePOWER“</w:t>
      </w:r>
      <w:r>
        <w:rPr>
          <w:spacing w:val="9"/>
        </w:rPr>
        <w:t> </w:t>
      </w:r>
      <w:r>
        <w:rPr/>
        <w:t>berücksichtigt</w:t>
      </w:r>
      <w:r>
        <w:rPr>
          <w:spacing w:val="23"/>
        </w:rPr>
        <w:t> </w:t>
      </w:r>
      <w:r>
        <w:rPr/>
        <w:t>da-</w:t>
      </w:r>
      <w:r>
        <w:rPr>
          <w:spacing w:val="29"/>
        </w:rPr>
        <w:t> </w:t>
      </w:r>
      <w:r>
        <w:rPr/>
        <w:t>bei</w:t>
      </w:r>
      <w:r>
        <w:rPr>
          <w:spacing w:val="22"/>
        </w:rPr>
        <w:t> </w:t>
      </w:r>
      <w:r>
        <w:rPr>
          <w:spacing w:val="-1"/>
        </w:rPr>
        <w:t>ökologische,</w:t>
      </w:r>
      <w:r>
        <w:rPr>
          <w:spacing w:val="11"/>
        </w:rPr>
        <w:t> </w:t>
      </w:r>
      <w:r>
        <w:rPr>
          <w:spacing w:val="-1"/>
        </w:rPr>
        <w:t>soziale</w:t>
      </w:r>
      <w:r>
        <w:rPr>
          <w:spacing w:val="22"/>
        </w:rPr>
        <w:t> </w:t>
      </w:r>
      <w:r>
        <w:rPr>
          <w:spacing w:val="-1"/>
        </w:rPr>
        <w:t>sowie</w:t>
      </w:r>
      <w:r>
        <w:rPr>
          <w:spacing w:val="22"/>
        </w:rPr>
        <w:t> </w:t>
      </w:r>
      <w:r>
        <w:rPr/>
        <w:t>wirtschaftli-</w:t>
      </w:r>
      <w:r>
        <w:rPr>
          <w:spacing w:val="45"/>
        </w:rPr>
        <w:t> </w:t>
      </w:r>
      <w:r>
        <w:rPr/>
        <w:t>che</w:t>
      </w:r>
      <w:r>
        <w:rPr>
          <w:spacing w:val="43"/>
        </w:rPr>
        <w:t> </w:t>
      </w:r>
      <w:r>
        <w:rPr/>
        <w:t>Aspekte.</w:t>
      </w:r>
      <w:r>
        <w:rPr>
          <w:spacing w:val="33"/>
        </w:rPr>
        <w:t> </w:t>
      </w:r>
      <w:r>
        <w:rPr>
          <w:spacing w:val="-1"/>
        </w:rPr>
        <w:t>Ausgehend</w:t>
      </w:r>
      <w:r>
        <w:rPr>
          <w:spacing w:val="43"/>
        </w:rPr>
        <w:t> </w:t>
      </w:r>
      <w:r>
        <w:rPr/>
        <w:t>von</w:t>
      </w:r>
      <w:r>
        <w:rPr>
          <w:spacing w:val="44"/>
        </w:rPr>
        <w:t> </w:t>
      </w:r>
      <w:r>
        <w:rPr/>
        <w:t>der</w:t>
      </w:r>
      <w:r>
        <w:rPr>
          <w:spacing w:val="44"/>
        </w:rPr>
        <w:t> </w:t>
      </w:r>
      <w:r>
        <w:rPr/>
        <w:t>lokalen</w:t>
      </w:r>
      <w:r>
        <w:rPr>
          <w:spacing w:val="27"/>
        </w:rPr>
        <w:t> </w:t>
      </w:r>
      <w:r>
        <w:rPr>
          <w:spacing w:val="-1"/>
        </w:rPr>
        <w:t>Wertschöpfung</w:t>
      </w:r>
      <w:r>
        <w:rPr>
          <w:spacing w:val="6"/>
        </w:rPr>
        <w:t> </w:t>
      </w:r>
      <w:r>
        <w:rPr/>
        <w:t>verfügt</w:t>
      </w:r>
      <w:r>
        <w:rPr>
          <w:spacing w:val="6"/>
        </w:rPr>
        <w:t> </w:t>
      </w:r>
      <w:r>
        <w:rPr/>
        <w:t>heute</w:t>
      </w:r>
      <w:r>
        <w:rPr>
          <w:spacing w:val="6"/>
        </w:rPr>
        <w:t> </w:t>
      </w:r>
      <w:r>
        <w:rPr/>
        <w:t>jede/r</w:t>
      </w:r>
      <w:r>
        <w:rPr>
          <w:spacing w:val="6"/>
        </w:rPr>
        <w:t> </w:t>
      </w:r>
      <w:r>
        <w:rPr/>
        <w:t>Ein-</w:t>
      </w:r>
      <w:r>
        <w:rPr>
          <w:spacing w:val="31"/>
        </w:rPr>
        <w:t> </w:t>
      </w:r>
      <w:r>
        <w:rPr/>
        <w:t>wohner/in</w:t>
      </w:r>
      <w:r>
        <w:rPr>
          <w:spacing w:val="2"/>
        </w:rPr>
        <w:t> </w:t>
      </w:r>
      <w:r>
        <w:rPr/>
        <w:t>über</w:t>
      </w:r>
      <w:r>
        <w:rPr>
          <w:spacing w:val="2"/>
        </w:rPr>
        <w:t> </w:t>
      </w:r>
      <w:r>
        <w:rPr/>
        <w:t>12</w:t>
      </w:r>
      <w:r>
        <w:rPr>
          <w:spacing w:val="3"/>
        </w:rPr>
        <w:t> </w:t>
      </w:r>
      <w:r>
        <w:rPr/>
        <w:t>m</w:t>
      </w:r>
      <w:r>
        <w:rPr>
          <w:position w:val="6"/>
          <w:sz w:val="10"/>
          <w:szCs w:val="10"/>
        </w:rPr>
        <w:t>2</w:t>
      </w:r>
      <w:r>
        <w:rPr>
          <w:spacing w:val="24"/>
          <w:position w:val="6"/>
          <w:sz w:val="10"/>
          <w:szCs w:val="10"/>
        </w:rPr>
        <w:t> </w:t>
      </w:r>
      <w:r>
        <w:rPr>
          <w:spacing w:val="-1"/>
        </w:rPr>
        <w:t>PV-Fläche</w:t>
      </w:r>
      <w:r>
        <w:rPr>
          <w:spacing w:val="2"/>
        </w:rPr>
        <w:t> </w:t>
      </w:r>
      <w:r>
        <w:rPr/>
        <w:t>oder</w:t>
      </w:r>
      <w:r>
        <w:rPr>
          <w:spacing w:val="3"/>
        </w:rPr>
        <w:t> </w:t>
      </w:r>
      <w:r>
        <w:rPr/>
        <w:t>eine</w:t>
      </w:r>
      <w:r>
        <w:rPr>
          <w:spacing w:val="28"/>
        </w:rPr>
        <w:t> </w:t>
      </w:r>
      <w:r>
        <w:rPr>
          <w:spacing w:val="-1"/>
        </w:rPr>
        <w:t>Leistung</w:t>
      </w:r>
      <w:r>
        <w:rPr>
          <w:spacing w:val="-2"/>
        </w:rPr>
        <w:t> </w:t>
      </w:r>
      <w:r>
        <w:rPr/>
        <w:t>von</w:t>
      </w:r>
      <w:r>
        <w:rPr>
          <w:spacing w:val="-2"/>
        </w:rPr>
        <w:t> </w:t>
      </w:r>
      <w:r>
        <w:rPr/>
        <w:t>1’677</w:t>
      </w:r>
      <w:r>
        <w:rPr>
          <w:spacing w:val="-2"/>
        </w:rPr>
        <w:t> </w:t>
      </w:r>
      <w:r>
        <w:rPr>
          <w:spacing w:val="-4"/>
        </w:rPr>
        <w:t>Wp.</w:t>
      </w:r>
      <w:r>
        <w:rPr>
          <w:spacing w:val="-13"/>
        </w:rPr>
        <w:t> </w:t>
      </w:r>
      <w:r>
        <w:rPr/>
        <w:t>Damit</w:t>
      </w:r>
      <w:r>
        <w:rPr>
          <w:spacing w:val="-2"/>
        </w:rPr>
        <w:t> </w:t>
      </w:r>
      <w:r>
        <w:rPr>
          <w:spacing w:val="1"/>
        </w:rPr>
        <w:t>übertrifft</w:t>
      </w:r>
      <w:r>
        <w:rPr>
          <w:spacing w:val="-2"/>
        </w:rPr>
        <w:t> </w:t>
      </w:r>
      <w:r>
        <w:rPr/>
        <w:t>die</w:t>
      </w:r>
      <w:r>
        <w:rPr>
          <w:spacing w:val="28"/>
        </w:rPr>
        <w:t> </w:t>
      </w:r>
      <w:r>
        <w:rPr/>
        <w:t>Gemeinde</w:t>
      </w:r>
      <w:r>
        <w:rPr>
          <w:spacing w:val="12"/>
        </w:rPr>
        <w:t> </w:t>
      </w:r>
      <w:r>
        <w:rPr/>
        <w:t>Hohentannen</w:t>
      </w:r>
      <w:r>
        <w:rPr>
          <w:spacing w:val="12"/>
        </w:rPr>
        <w:t> </w:t>
      </w:r>
      <w:r>
        <w:rPr/>
        <w:t>deutlich</w:t>
      </w:r>
      <w:r>
        <w:rPr>
          <w:spacing w:val="12"/>
        </w:rPr>
        <w:t> </w:t>
      </w:r>
      <w:r>
        <w:rPr/>
        <w:t>die</w:t>
      </w:r>
      <w:r>
        <w:rPr>
          <w:spacing w:val="12"/>
        </w:rPr>
        <w:t> </w:t>
      </w:r>
      <w:r>
        <w:rPr/>
        <w:t>deut-</w:t>
      </w:r>
      <w:r>
        <w:rPr>
          <w:spacing w:val="23"/>
        </w:rPr>
        <w:t> </w:t>
      </w:r>
      <w:r>
        <w:rPr>
          <w:spacing w:val="-1"/>
        </w:rPr>
        <w:t>schen</w:t>
      </w:r>
      <w:r>
        <w:rPr>
          <w:spacing w:val="41"/>
        </w:rPr>
        <w:t> </w:t>
      </w:r>
      <w:r>
        <w:rPr/>
        <w:t>Bundesländer</w:t>
      </w:r>
      <w:r>
        <w:rPr>
          <w:spacing w:val="42"/>
        </w:rPr>
        <w:t> </w:t>
      </w:r>
      <w:r>
        <w:rPr>
          <w:spacing w:val="-1"/>
        </w:rPr>
        <w:t>Brandenburg</w:t>
      </w:r>
      <w:r>
        <w:rPr>
          <w:spacing w:val="41"/>
        </w:rPr>
        <w:t> </w:t>
      </w:r>
      <w:r>
        <w:rPr/>
        <w:t>mit</w:t>
      </w:r>
      <w:r>
        <w:rPr>
          <w:spacing w:val="27"/>
        </w:rPr>
        <w:t> </w:t>
      </w:r>
      <w:r>
        <w:rPr/>
        <w:t>1’110</w:t>
      </w:r>
      <w:r>
        <w:rPr>
          <w:spacing w:val="-7"/>
        </w:rPr>
        <w:t> </w:t>
      </w:r>
      <w:r>
        <w:rPr>
          <w:spacing w:val="-4"/>
        </w:rPr>
        <w:t>Wp</w:t>
      </w:r>
      <w:r>
        <w:rPr>
          <w:spacing w:val="-7"/>
        </w:rPr>
        <w:t> </w:t>
      </w:r>
      <w:r>
        <w:rPr/>
        <w:t>und</w:t>
      </w:r>
      <w:r>
        <w:rPr>
          <w:spacing w:val="-7"/>
        </w:rPr>
        <w:t> </w:t>
      </w:r>
      <w:r>
        <w:rPr/>
        <w:t>Bayern</w:t>
      </w:r>
      <w:r>
        <w:rPr>
          <w:spacing w:val="-7"/>
        </w:rPr>
        <w:t> </w:t>
      </w:r>
      <w:r>
        <w:rPr/>
        <w:t>mit</w:t>
      </w:r>
      <w:r>
        <w:rPr>
          <w:spacing w:val="-7"/>
        </w:rPr>
        <w:t> </w:t>
      </w:r>
      <w:r>
        <w:rPr/>
        <w:t>841</w:t>
      </w:r>
      <w:r>
        <w:rPr>
          <w:spacing w:val="-7"/>
        </w:rPr>
        <w:t> </w:t>
      </w:r>
      <w:r>
        <w:rPr>
          <w:spacing w:val="-4"/>
        </w:rPr>
        <w:t>Wp</w:t>
      </w:r>
      <w:r>
        <w:rPr>
          <w:spacing w:val="-7"/>
        </w:rPr>
        <w:t> </w:t>
      </w:r>
      <w:r>
        <w:rPr>
          <w:spacing w:val="-2"/>
        </w:rPr>
        <w:t>pro</w:t>
      </w:r>
      <w:r>
        <w:rPr>
          <w:spacing w:val="-7"/>
        </w:rPr>
        <w:t> </w:t>
      </w:r>
      <w:r>
        <w:rPr>
          <w:spacing w:val="-2"/>
        </w:rPr>
        <w:t>Kopf.</w:t>
      </w:r>
      <w:r>
        <w:rPr>
          <w:spacing w:val="26"/>
        </w:rPr>
        <w:t> </w:t>
      </w:r>
      <w:r>
        <w:rPr>
          <w:spacing w:val="-1"/>
        </w:rPr>
        <w:t>Diese</w:t>
      </w:r>
      <w:r>
        <w:rPr>
          <w:spacing w:val="21"/>
        </w:rPr>
        <w:t> </w:t>
      </w:r>
      <w:r>
        <w:rPr/>
        <w:t>beiden</w:t>
      </w:r>
      <w:r>
        <w:rPr>
          <w:spacing w:val="21"/>
        </w:rPr>
        <w:t> </w:t>
      </w:r>
      <w:r>
        <w:rPr/>
        <w:t>Bundesländer</w:t>
      </w:r>
      <w:r>
        <w:rPr>
          <w:spacing w:val="21"/>
        </w:rPr>
        <w:t> </w:t>
      </w:r>
      <w:r>
        <w:rPr/>
        <w:t>verfügen</w:t>
      </w:r>
      <w:r>
        <w:rPr>
          <w:spacing w:val="21"/>
        </w:rPr>
        <w:t> </w:t>
      </w:r>
      <w:r>
        <w:rPr/>
        <w:t>über</w:t>
      </w:r>
      <w:r>
        <w:rPr>
          <w:spacing w:val="26"/>
        </w:rPr>
        <w:t> </w:t>
      </w:r>
      <w:r>
        <w:rPr/>
        <w:t>die</w:t>
      </w:r>
      <w:r>
        <w:rPr>
          <w:spacing w:val="42"/>
        </w:rPr>
        <w:t> </w:t>
      </w:r>
      <w:r>
        <w:rPr/>
        <w:t>höchsten</w:t>
      </w:r>
      <w:r>
        <w:rPr>
          <w:spacing w:val="43"/>
        </w:rPr>
        <w:t> </w:t>
      </w:r>
      <w:r>
        <w:rPr/>
        <w:t>installierten</w:t>
      </w:r>
      <w:r>
        <w:rPr>
          <w:spacing w:val="42"/>
        </w:rPr>
        <w:t> </w:t>
      </w:r>
      <w:r>
        <w:rPr>
          <w:spacing w:val="-1"/>
        </w:rPr>
        <w:t>PV-Flächen</w:t>
      </w:r>
      <w:r>
        <w:rPr>
          <w:spacing w:val="43"/>
        </w:rPr>
        <w:t> </w:t>
      </w:r>
      <w:r>
        <w:rPr>
          <w:spacing w:val="-2"/>
        </w:rPr>
        <w:t>pro</w:t>
      </w:r>
      <w:r>
        <w:rPr>
          <w:spacing w:val="24"/>
        </w:rPr>
        <w:t> </w:t>
      </w:r>
      <w:r>
        <w:rPr>
          <w:spacing w:val="-1"/>
        </w:rPr>
        <w:t>Kopf</w:t>
      </w:r>
      <w:r>
        <w:rPr/>
        <w:t> in Deutschland.</w:t>
      </w:r>
    </w:p>
    <w:p>
      <w:pPr>
        <w:pStyle w:val="BodyText"/>
        <w:spacing w:line="230" w:lineRule="exact" w:before="70"/>
        <w:ind w:right="0"/>
        <w:jc w:val="both"/>
      </w:pPr>
      <w:r>
        <w:rPr/>
        <w:br w:type="column"/>
      </w:r>
      <w:r>
        <w:rPr/>
        <w:t>Holzschnitzelheizung</w:t>
      </w:r>
      <w:r>
        <w:rPr>
          <w:spacing w:val="30"/>
        </w:rPr>
        <w:t> </w:t>
      </w:r>
      <w:r>
        <w:rPr/>
        <w:t>realisiert.</w:t>
      </w:r>
      <w:r>
        <w:rPr>
          <w:spacing w:val="20"/>
        </w:rPr>
        <w:t> </w:t>
      </w:r>
      <w:r>
        <w:rPr>
          <w:spacing w:val="-1"/>
        </w:rPr>
        <w:t>Dieser</w:t>
      </w:r>
      <w:r>
        <w:rPr>
          <w:spacing w:val="31"/>
        </w:rPr>
        <w:t> </w:t>
      </w:r>
      <w:r>
        <w:rPr/>
        <w:t>ver-</w:t>
      </w:r>
      <w:r>
        <w:rPr>
          <w:spacing w:val="22"/>
        </w:rPr>
        <w:t> </w:t>
      </w:r>
      <w:r>
        <w:rPr>
          <w:spacing w:val="-2"/>
        </w:rPr>
        <w:t>sorgt</w:t>
      </w:r>
      <w:r>
        <w:rPr>
          <w:spacing w:val="3"/>
        </w:rPr>
        <w:t> </w:t>
      </w:r>
      <w:r>
        <w:rPr/>
        <w:t>41</w:t>
      </w:r>
      <w:r>
        <w:rPr>
          <w:spacing w:val="3"/>
        </w:rPr>
        <w:t> </w:t>
      </w:r>
      <w:r>
        <w:rPr>
          <w:spacing w:val="-1"/>
        </w:rPr>
        <w:t>Häuser</w:t>
      </w:r>
      <w:r>
        <w:rPr>
          <w:spacing w:val="3"/>
        </w:rPr>
        <w:t> </w:t>
      </w:r>
      <w:r>
        <w:rPr/>
        <w:t>mit</w:t>
      </w:r>
      <w:r>
        <w:rPr>
          <w:spacing w:val="3"/>
        </w:rPr>
        <w:t> </w:t>
      </w:r>
      <w:r>
        <w:rPr>
          <w:spacing w:val="-2"/>
        </w:rPr>
        <w:t>Wärme.</w:t>
      </w:r>
      <w:r>
        <w:rPr>
          <w:spacing w:val="-8"/>
        </w:rPr>
        <w:t> </w:t>
      </w:r>
      <w:r>
        <w:rPr/>
        <w:t>Seit</w:t>
      </w:r>
      <w:r>
        <w:rPr>
          <w:spacing w:val="3"/>
        </w:rPr>
        <w:t> </w:t>
      </w:r>
      <w:r>
        <w:rPr/>
        <w:t>2012</w:t>
      </w:r>
      <w:r>
        <w:rPr>
          <w:spacing w:val="3"/>
        </w:rPr>
        <w:t> </w:t>
      </w:r>
      <w:r>
        <w:rPr/>
        <w:t>ver-</w:t>
      </w:r>
      <w:r>
        <w:rPr>
          <w:spacing w:val="31"/>
        </w:rPr>
        <w:t> </w:t>
      </w:r>
      <w:r>
        <w:rPr/>
        <w:t>fügt</w:t>
      </w:r>
      <w:r>
        <w:rPr>
          <w:spacing w:val="-7"/>
        </w:rPr>
        <w:t> </w:t>
      </w:r>
      <w:r>
        <w:rPr/>
        <w:t>die</w:t>
      </w:r>
      <w:r>
        <w:rPr>
          <w:spacing w:val="-7"/>
        </w:rPr>
        <w:t> </w:t>
      </w:r>
      <w:r>
        <w:rPr/>
        <w:t>Gemeinde</w:t>
      </w:r>
      <w:r>
        <w:rPr>
          <w:spacing w:val="-7"/>
        </w:rPr>
        <w:t> </w:t>
      </w:r>
      <w:r>
        <w:rPr/>
        <w:t>über</w:t>
      </w:r>
      <w:r>
        <w:rPr>
          <w:spacing w:val="-7"/>
        </w:rPr>
        <w:t> </w:t>
      </w:r>
      <w:r>
        <w:rPr/>
        <w:t>ein</w:t>
      </w:r>
      <w:r>
        <w:rPr>
          <w:spacing w:val="-7"/>
        </w:rPr>
        <w:t> </w:t>
      </w:r>
      <w:r>
        <w:rPr/>
        <w:t>eigenes</w:t>
      </w:r>
      <w:r>
        <w:rPr>
          <w:spacing w:val="-7"/>
        </w:rPr>
        <w:t> </w:t>
      </w:r>
      <w:r>
        <w:rPr>
          <w:spacing w:val="-2"/>
        </w:rPr>
        <w:t>Förder-</w:t>
      </w:r>
      <w:r>
        <w:rPr>
          <w:spacing w:val="24"/>
        </w:rPr>
        <w:t> </w:t>
      </w:r>
      <w:r>
        <w:rPr>
          <w:spacing w:val="-2"/>
        </w:rPr>
        <w:t>programm,</w:t>
      </w:r>
      <w:r>
        <w:rPr>
          <w:spacing w:val="20"/>
        </w:rPr>
        <w:t> </w:t>
      </w:r>
      <w:r>
        <w:rPr/>
        <w:t>welches</w:t>
      </w:r>
      <w:r>
        <w:rPr>
          <w:spacing w:val="30"/>
        </w:rPr>
        <w:t> </w:t>
      </w:r>
      <w:r>
        <w:rPr/>
        <w:t>unter</w:t>
      </w:r>
      <w:r>
        <w:rPr>
          <w:spacing w:val="31"/>
        </w:rPr>
        <w:t> </w:t>
      </w:r>
      <w:r>
        <w:rPr>
          <w:spacing w:val="-1"/>
        </w:rPr>
        <w:t>anderem</w:t>
      </w:r>
      <w:r>
        <w:rPr>
          <w:spacing w:val="30"/>
        </w:rPr>
        <w:t> </w:t>
      </w:r>
      <w:r>
        <w:rPr/>
        <w:t>den</w:t>
      </w:r>
      <w:r>
        <w:rPr>
          <w:spacing w:val="29"/>
        </w:rPr>
        <w:t> </w:t>
      </w:r>
      <w:r>
        <w:rPr/>
        <w:t>Ersatz</w:t>
      </w:r>
      <w:r>
        <w:rPr>
          <w:spacing w:val="24"/>
        </w:rPr>
        <w:t> </w:t>
      </w:r>
      <w:r>
        <w:rPr>
          <w:spacing w:val="-1"/>
        </w:rPr>
        <w:t>fossiler</w:t>
      </w:r>
      <w:r>
        <w:rPr>
          <w:spacing w:val="25"/>
        </w:rPr>
        <w:t> </w:t>
      </w:r>
      <w:r>
        <w:rPr/>
        <w:t>Heizquellen</w:t>
      </w:r>
      <w:r>
        <w:rPr>
          <w:spacing w:val="24"/>
        </w:rPr>
        <w:t> </w:t>
      </w:r>
      <w:r>
        <w:rPr>
          <w:spacing w:val="-1"/>
        </w:rPr>
        <w:t>sowie</w:t>
      </w:r>
      <w:r>
        <w:rPr>
          <w:spacing w:val="25"/>
        </w:rPr>
        <w:t> </w:t>
      </w:r>
      <w:r>
        <w:rPr/>
        <w:t>den</w:t>
      </w:r>
      <w:r>
        <w:rPr>
          <w:spacing w:val="25"/>
        </w:rPr>
        <w:t> </w:t>
      </w:r>
      <w:r>
        <w:rPr>
          <w:spacing w:val="1"/>
        </w:rPr>
        <w:t>Bau</w:t>
      </w:r>
      <w:r>
        <w:rPr>
          <w:spacing w:val="36"/>
        </w:rPr>
        <w:t> </w:t>
      </w:r>
      <w:r>
        <w:rPr/>
        <w:t>von </w:t>
      </w:r>
      <w:r>
        <w:rPr>
          <w:spacing w:val="-3"/>
        </w:rPr>
        <w:t>PV-</w:t>
      </w:r>
      <w:r>
        <w:rPr/>
        <w:t> und Solarthermieanlagen </w:t>
      </w:r>
      <w:r>
        <w:rPr>
          <w:spacing w:val="-1"/>
        </w:rPr>
        <w:t>fördert.</w:t>
      </w:r>
    </w:p>
    <w:p>
      <w:pPr>
        <w:pStyle w:val="BodyText"/>
        <w:spacing w:line="230" w:lineRule="exact"/>
        <w:ind w:right="0" w:firstLine="226"/>
        <w:jc w:val="both"/>
      </w:pPr>
      <w:r>
        <w:rPr>
          <w:spacing w:val="-1"/>
        </w:rPr>
        <w:t>Die</w:t>
      </w:r>
      <w:r>
        <w:rPr>
          <w:spacing w:val="48"/>
        </w:rPr>
        <w:t> </w:t>
      </w:r>
      <w:r>
        <w:rPr/>
        <w:t>Gemeinde verteilt</w:t>
      </w:r>
      <w:r>
        <w:rPr>
          <w:spacing w:val="35"/>
        </w:rPr>
        <w:t> </w:t>
      </w:r>
      <w:r>
        <w:rPr/>
        <w:t>“Hohentaler“</w:t>
      </w:r>
      <w:r>
        <w:rPr>
          <w:spacing w:val="33"/>
        </w:rPr>
        <w:t> </w:t>
      </w:r>
      <w:r>
        <w:rPr/>
        <w:t>im</w:t>
      </w:r>
      <w:r>
        <w:rPr>
          <w:spacing w:val="28"/>
        </w:rPr>
        <w:t> </w:t>
      </w:r>
      <w:r>
        <w:rPr>
          <w:spacing w:val="-1"/>
        </w:rPr>
        <w:t>Wert</w:t>
      </w:r>
      <w:r>
        <w:rPr>
          <w:spacing w:val="8"/>
        </w:rPr>
        <w:t> </w:t>
      </w:r>
      <w:r>
        <w:rPr/>
        <w:t>von</w:t>
      </w:r>
      <w:r>
        <w:rPr>
          <w:spacing w:val="8"/>
        </w:rPr>
        <w:t> </w:t>
      </w:r>
      <w:r>
        <w:rPr/>
        <w:t>80</w:t>
      </w:r>
      <w:r>
        <w:rPr>
          <w:spacing w:val="8"/>
        </w:rPr>
        <w:t> </w:t>
      </w:r>
      <w:r>
        <w:rPr>
          <w:spacing w:val="-7"/>
        </w:rPr>
        <w:t>CHF,</w:t>
      </w:r>
      <w:r>
        <w:rPr>
          <w:spacing w:val="-2"/>
        </w:rPr>
        <w:t> </w:t>
      </w:r>
      <w:r>
        <w:rPr>
          <w:spacing w:val="1"/>
        </w:rPr>
        <w:t>statt</w:t>
      </w:r>
      <w:r>
        <w:rPr>
          <w:spacing w:val="8"/>
        </w:rPr>
        <w:t> </w:t>
      </w:r>
      <w:r>
        <w:rPr/>
        <w:t>die</w:t>
      </w:r>
      <w:r>
        <w:rPr>
          <w:spacing w:val="8"/>
        </w:rPr>
        <w:t> </w:t>
      </w:r>
      <w:r>
        <w:rPr/>
        <w:t>Steuern</w:t>
      </w:r>
      <w:r>
        <w:rPr>
          <w:spacing w:val="8"/>
        </w:rPr>
        <w:t> </w:t>
      </w:r>
      <w:r>
        <w:rPr/>
        <w:t>um</w:t>
      </w:r>
      <w:r>
        <w:rPr>
          <w:spacing w:val="8"/>
        </w:rPr>
        <w:t> </w:t>
      </w:r>
      <w:r>
        <w:rPr/>
        <w:t>5%</w:t>
      </w:r>
      <w:r>
        <w:rPr>
          <w:spacing w:val="24"/>
        </w:rPr>
        <w:t> </w:t>
      </w:r>
      <w:r>
        <w:rPr/>
        <w:t>zu</w:t>
      </w:r>
      <w:r>
        <w:rPr>
          <w:spacing w:val="28"/>
        </w:rPr>
        <w:t> </w:t>
      </w:r>
      <w:r>
        <w:rPr>
          <w:spacing w:val="-1"/>
        </w:rPr>
        <w:t>senken:</w:t>
      </w:r>
      <w:r>
        <w:rPr>
          <w:spacing w:val="29"/>
        </w:rPr>
        <w:t> </w:t>
      </w:r>
      <w:r>
        <w:rPr/>
        <w:t>ein</w:t>
      </w:r>
      <w:r>
        <w:rPr>
          <w:spacing w:val="28"/>
        </w:rPr>
        <w:t> </w:t>
      </w:r>
      <w:r>
        <w:rPr/>
        <w:t>Gutschein,</w:t>
      </w:r>
      <w:r>
        <w:rPr>
          <w:spacing w:val="17"/>
        </w:rPr>
        <w:t> </w:t>
      </w:r>
      <w:r>
        <w:rPr/>
        <w:t>der</w:t>
      </w:r>
      <w:r>
        <w:rPr>
          <w:spacing w:val="29"/>
        </w:rPr>
        <w:t> </w:t>
      </w:r>
      <w:r>
        <w:rPr>
          <w:spacing w:val="-1"/>
        </w:rPr>
        <w:t>nur</w:t>
      </w:r>
      <w:r>
        <w:rPr>
          <w:spacing w:val="29"/>
        </w:rPr>
        <w:t> </w:t>
      </w:r>
      <w:r>
        <w:rPr/>
        <w:t>im</w:t>
      </w:r>
      <w:r>
        <w:rPr>
          <w:spacing w:val="28"/>
        </w:rPr>
        <w:t> </w:t>
      </w:r>
      <w:r>
        <w:rPr/>
        <w:t>Ge-</w:t>
      </w:r>
      <w:r>
        <w:rPr>
          <w:spacing w:val="27"/>
        </w:rPr>
        <w:t> </w:t>
      </w:r>
      <w:r>
        <w:rPr/>
        <w:t>meindegebiet</w:t>
      </w:r>
      <w:r>
        <w:rPr>
          <w:spacing w:val="40"/>
        </w:rPr>
        <w:t> </w:t>
      </w:r>
      <w:r>
        <w:rPr/>
        <w:t>eingelöst</w:t>
      </w:r>
      <w:r>
        <w:rPr>
          <w:spacing w:val="41"/>
        </w:rPr>
        <w:t> </w:t>
      </w:r>
      <w:r>
        <w:rPr>
          <w:spacing w:val="-1"/>
        </w:rPr>
        <w:t>werden</w:t>
      </w:r>
      <w:r>
        <w:rPr>
          <w:spacing w:val="40"/>
        </w:rPr>
        <w:t> </w:t>
      </w:r>
      <w:r>
        <w:rPr>
          <w:spacing w:val="-1"/>
        </w:rPr>
        <w:t>kann,</w:t>
      </w:r>
      <w:r>
        <w:rPr>
          <w:spacing w:val="31"/>
        </w:rPr>
        <w:t> </w:t>
      </w:r>
      <w:r>
        <w:rPr/>
        <w:t>um</w:t>
      </w:r>
      <w:r>
        <w:rPr>
          <w:spacing w:val="23"/>
        </w:rPr>
        <w:t> </w:t>
      </w:r>
      <w:r>
        <w:rPr/>
        <w:t>das</w:t>
      </w:r>
      <w:r>
        <w:rPr>
          <w:spacing w:val="-13"/>
        </w:rPr>
        <w:t> </w:t>
      </w:r>
      <w:r>
        <w:rPr/>
        <w:t>örtliche</w:t>
      </w:r>
      <w:r>
        <w:rPr>
          <w:spacing w:val="-13"/>
        </w:rPr>
        <w:t> </w:t>
      </w:r>
      <w:r>
        <w:rPr>
          <w:spacing w:val="-1"/>
        </w:rPr>
        <w:t>Gewerbe</w:t>
      </w:r>
      <w:r>
        <w:rPr>
          <w:spacing w:val="-13"/>
        </w:rPr>
        <w:t> </w:t>
      </w:r>
      <w:r>
        <w:rPr/>
        <w:t>zu</w:t>
      </w:r>
      <w:r>
        <w:rPr>
          <w:spacing w:val="-13"/>
        </w:rPr>
        <w:t> </w:t>
      </w:r>
      <w:r>
        <w:rPr>
          <w:spacing w:val="-2"/>
        </w:rPr>
        <w:t>fördern.</w:t>
      </w:r>
      <w:r>
        <w:rPr>
          <w:spacing w:val="-23"/>
        </w:rPr>
        <w:t> </w:t>
      </w:r>
      <w:r>
        <w:rPr>
          <w:spacing w:val="1"/>
        </w:rPr>
        <w:t>Das</w:t>
      </w:r>
      <w:r>
        <w:rPr>
          <w:spacing w:val="-13"/>
        </w:rPr>
        <w:t> </w:t>
      </w:r>
      <w:r>
        <w:rPr>
          <w:spacing w:val="-2"/>
        </w:rPr>
        <w:t>grosse</w:t>
      </w:r>
      <w:r>
        <w:rPr>
          <w:spacing w:val="40"/>
        </w:rPr>
        <w:t> </w:t>
      </w:r>
      <w:r>
        <w:rPr/>
        <w:t>Engagement</w:t>
      </w:r>
      <w:r>
        <w:rPr>
          <w:spacing w:val="21"/>
        </w:rPr>
        <w:t> </w:t>
      </w:r>
      <w:r>
        <w:rPr/>
        <w:t>und</w:t>
      </w:r>
      <w:r>
        <w:rPr>
          <w:spacing w:val="21"/>
        </w:rPr>
        <w:t> </w:t>
      </w:r>
      <w:r>
        <w:rPr/>
        <w:t>die</w:t>
      </w:r>
      <w:r>
        <w:rPr>
          <w:spacing w:val="21"/>
        </w:rPr>
        <w:t> </w:t>
      </w:r>
      <w:r>
        <w:rPr>
          <w:spacing w:val="-1"/>
        </w:rPr>
        <w:t>Zusammenarbeit</w:t>
      </w:r>
      <w:r>
        <w:rPr>
          <w:spacing w:val="21"/>
        </w:rPr>
        <w:t> </w:t>
      </w:r>
      <w:r>
        <w:rPr/>
        <w:t>der</w:t>
      </w:r>
      <w:r>
        <w:rPr>
          <w:spacing w:val="26"/>
        </w:rPr>
        <w:t> </w:t>
      </w:r>
      <w:r>
        <w:rPr/>
        <w:t>Einwohner/innen</w:t>
      </w:r>
      <w:r>
        <w:rPr>
          <w:spacing w:val="13"/>
        </w:rPr>
        <w:t> </w:t>
      </w:r>
      <w:r>
        <w:rPr/>
        <w:t>Hohentannens</w:t>
      </w:r>
      <w:r>
        <w:rPr>
          <w:spacing w:val="13"/>
        </w:rPr>
        <w:t> </w:t>
      </w:r>
      <w:r>
        <w:rPr/>
        <w:t>ist</w:t>
      </w:r>
      <w:r>
        <w:rPr>
          <w:spacing w:val="13"/>
        </w:rPr>
        <w:t> </w:t>
      </w:r>
      <w:r>
        <w:rPr/>
        <w:t>zu-</w:t>
      </w:r>
      <w:r>
        <w:rPr/>
        <w:t> kunftsweisend</w:t>
      </w:r>
      <w:r>
        <w:rPr>
          <w:spacing w:val="48"/>
        </w:rPr>
        <w:t> </w:t>
      </w:r>
      <w:r>
        <w:rPr/>
        <w:t>und ein </w:t>
      </w:r>
      <w:r>
        <w:rPr>
          <w:spacing w:val="-1"/>
        </w:rPr>
        <w:t>Pionierprojekt</w:t>
      </w:r>
      <w:r>
        <w:rPr/>
        <w:t> mit</w:t>
      </w:r>
      <w:r>
        <w:rPr>
          <w:spacing w:val="30"/>
        </w:rPr>
        <w:t> </w:t>
      </w:r>
      <w:r>
        <w:rPr>
          <w:spacing w:val="-2"/>
        </w:rPr>
        <w:t>Pilotcharakter.</w:t>
      </w:r>
      <w:r>
        <w:rPr>
          <w:spacing w:val="-5"/>
        </w:rPr>
        <w:t> </w:t>
      </w:r>
      <w:r>
        <w:rPr>
          <w:spacing w:val="-1"/>
        </w:rPr>
        <w:t>Die</w:t>
      </w:r>
      <w:r>
        <w:rPr>
          <w:spacing w:val="6"/>
        </w:rPr>
        <w:t> </w:t>
      </w:r>
      <w:r>
        <w:rPr/>
        <w:t>Gemeinde</w:t>
      </w:r>
      <w:r>
        <w:rPr>
          <w:spacing w:val="6"/>
        </w:rPr>
        <w:t> </w:t>
      </w:r>
      <w:r>
        <w:rPr/>
        <w:t>Hohentannen</w:t>
      </w:r>
    </w:p>
    <w:p>
      <w:pPr>
        <w:spacing w:before="67"/>
        <w:ind w:left="132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/>
          <w:b/>
          <w:sz w:val="14"/>
        </w:rPr>
        <w:t>Technische </w:t>
      </w:r>
      <w:r>
        <w:rPr>
          <w:rFonts w:ascii="Theinhardt Black"/>
          <w:b/>
          <w:spacing w:val="1"/>
          <w:sz w:val="14"/>
        </w:rPr>
        <w:t>Daten</w:t>
      </w:r>
      <w:r>
        <w:rPr>
          <w:rFonts w:ascii="Theinhardt Black"/>
          <w:sz w:val="14"/>
        </w:rPr>
      </w:r>
    </w:p>
    <w:p>
      <w:pPr>
        <w:tabs>
          <w:tab w:pos="3453" w:val="right" w:leader="none"/>
        </w:tabs>
        <w:spacing w:before="135"/>
        <w:ind w:left="132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pict>
          <v:group style="position:absolute;margin-left:384.803192pt;margin-top:1.789983pt;width:167.25pt;height:.45pt;mso-position-horizontal-relative:page;mso-position-vertical-relative:paragraph;z-index:1168" coordorigin="7696,36" coordsize="3345,9">
            <v:group style="position:absolute;left:7717;top:40;width:3311;height:2" coordorigin="7717,40" coordsize="3311,2">
              <v:shape style="position:absolute;left:7717;top:40;width:3311;height:2" coordorigin="7717,40" coordsize="3311,0" path="m7717,40l11028,40e" filled="false" stroked="true" strokeweight=".425pt" strokecolor="#000000">
                <v:path arrowok="t"/>
                <v:stroke dashstyle="dash"/>
              </v:shape>
            </v:group>
            <v:group style="position:absolute;left:7700;top:40;width:2;height:2" coordorigin="7700,40" coordsize="2,2">
              <v:shape style="position:absolute;left:7700;top:40;width:2;height:2" coordorigin="7700,40" coordsize="0,0" path="m7700,40l7700,40e" filled="false" stroked="true" strokeweight=".425pt" strokecolor="#000000">
                <v:path arrowok="t"/>
              </v:shape>
            </v:group>
            <v:group style="position:absolute;left:11037;top:40;width:2;height:2" coordorigin="11037,40" coordsize="2,2">
              <v:shape style="position:absolute;left:11037;top:40;width:2;height:2" coordorigin="11037,40" coordsize="0,0" path="m11037,40l11037,40e" filled="false" stroked="true" strokeweight=".425pt" strokecolor="#000000">
                <v:path arrowok="t"/>
              </v:shape>
            </v:group>
            <w10:wrap type="none"/>
          </v:group>
        </w:pict>
      </w:r>
      <w:r>
        <w:rPr>
          <w:rFonts w:ascii="Theinhardt Regular"/>
          <w:spacing w:val="1"/>
          <w:sz w:val="14"/>
        </w:rPr>
        <w:t>Einwohnerzahl:</w:t>
        <w:tab/>
      </w:r>
      <w:r>
        <w:rPr>
          <w:rFonts w:ascii="Theinhardt Regular"/>
          <w:sz w:val="14"/>
        </w:rPr>
        <w:t>620</w:t>
      </w:r>
      <w:r>
        <w:rPr>
          <w:rFonts w:ascii="Theinhardt Regular"/>
          <w:sz w:val="14"/>
        </w:rPr>
      </w:r>
    </w:p>
    <w:p>
      <w:pPr>
        <w:tabs>
          <w:tab w:pos="2743" w:val="left" w:leader="none"/>
          <w:tab w:pos="2829" w:val="left" w:leader="none"/>
        </w:tabs>
        <w:spacing w:line="281" w:lineRule="auto" w:before="32"/>
        <w:ind w:left="132" w:right="147" w:firstLine="0"/>
        <w:jc w:val="both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pacing w:val="2"/>
          <w:sz w:val="14"/>
          <w:szCs w:val="14"/>
        </w:rPr>
        <w:t>Installiert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2"/>
          <w:sz w:val="14"/>
          <w:szCs w:val="14"/>
        </w:rPr>
        <w:t>PV-Leistung:</w:t>
        <w:tab/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1’040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kWp</w:t>
      </w:r>
      <w:r>
        <w:rPr>
          <w:rFonts w:ascii="Theinhardt Bold" w:hAnsi="Theinhardt Bold" w:cs="Theinhardt Bold" w:eastAsia="Theinhardt Bold"/>
          <w:b/>
          <w:bCs/>
          <w:spacing w:val="24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Installierte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PV-Leistung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pro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Person:</w:t>
        <w:tab/>
        <w:tab/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1’677 Wp</w:t>
      </w:r>
      <w:r>
        <w:rPr>
          <w:rFonts w:ascii="Theinhardt Bold" w:hAnsi="Theinhardt Bold" w:cs="Theinhardt Bold" w:eastAsia="Theinhardt Bold"/>
          <w:b/>
          <w:bCs/>
          <w:spacing w:val="38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Jährliche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Produktion:</w:t>
      </w:r>
      <w:r>
        <w:rPr>
          <w:rFonts w:ascii="Theinhardt Regular" w:hAnsi="Theinhardt Regular" w:cs="Theinhardt Regular" w:eastAsia="Theinhardt Regular"/>
          <w:sz w:val="14"/>
          <w:szCs w:val="14"/>
        </w:rPr>
        <w:t>     </w:t>
      </w:r>
      <w:r>
        <w:rPr>
          <w:rFonts w:ascii="Theinhardt Regular" w:hAnsi="Theinhardt Regular" w:cs="Theinhardt Regular" w:eastAsia="Theinhardt Regular"/>
          <w:spacing w:val="26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6"/>
          <w:sz w:val="14"/>
          <w:szCs w:val="14"/>
        </w:rPr>
        <w:t>+1</w:t>
      </w:r>
      <w:r>
        <w:rPr>
          <w:rFonts w:ascii="Theinhardt Regular" w:hAnsi="Theinhardt Regular" w:cs="Theinhardt Regular" w:eastAsia="Theinhardt Regular"/>
          <w:sz w:val="14"/>
          <w:szCs w:val="14"/>
        </w:rPr>
        <w:t> GWh ≈ </w:t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1/3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Jahresbedarf</w:t>
      </w:r>
    </w:p>
    <w:p>
      <w:pPr>
        <w:spacing w:line="160" w:lineRule="exact" w:before="11"/>
        <w:ind w:left="272" w:right="221" w:hanging="14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◊ </w:t>
      </w:r>
      <w:r>
        <w:rPr>
          <w:rFonts w:ascii="Theinhardt Bold" w:hAnsi="Theinhardt Bold" w:cs="Theinhardt Bold" w:eastAsia="Theinhardt Bold"/>
          <w:b/>
          <w:bCs/>
          <w:spacing w:val="2"/>
          <w:sz w:val="14"/>
          <w:szCs w:val="14"/>
        </w:rPr>
        <w:t>Bestätigt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vom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2"/>
          <w:sz w:val="14"/>
          <w:szCs w:val="14"/>
        </w:rPr>
        <w:t>Elektrizitätswerk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der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politischen</w:t>
      </w:r>
      <w:r>
        <w:rPr>
          <w:rFonts w:ascii="Theinhardt Bold" w:hAnsi="Theinhardt Bold" w:cs="Theinhardt Bold" w:eastAsia="Theinhardt Bold"/>
          <w:b/>
          <w:bCs/>
          <w:spacing w:val="4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Gemeinde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Hohentannen</w:t>
      </w:r>
      <w:r>
        <w:rPr>
          <w:rFonts w:ascii="Theinhardt Bold" w:hAnsi="Theinhardt Bold" w:cs="Theinhardt Bold" w:eastAsia="Theinhardt Bold"/>
          <w:b/>
          <w:bCs/>
          <w:spacing w:val="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z w:val="14"/>
          <w:szCs w:val="14"/>
        </w:rPr>
        <w:t>am </w:t>
      </w:r>
      <w:r>
        <w:rPr>
          <w:rFonts w:ascii="Theinhardt Regular" w:hAnsi="Theinhardt Regular" w:cs="Theinhardt Regular" w:eastAsia="Theinhardt Regular"/>
          <w:spacing w:val="-4"/>
          <w:sz w:val="14"/>
          <w:szCs w:val="14"/>
        </w:rPr>
        <w:t>3.7.2014</w:t>
      </w:r>
    </w:p>
    <w:p>
      <w:pPr>
        <w:tabs>
          <w:tab w:pos="3464" w:val="left" w:leader="none"/>
        </w:tabs>
        <w:spacing w:before="112"/>
        <w:ind w:left="132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sz w:val="14"/>
        </w:rPr>
      </w:r>
      <w:r>
        <w:rPr>
          <w:rFonts w:ascii="Theinhardt Black"/>
          <w:b/>
          <w:spacing w:val="1"/>
          <w:sz w:val="14"/>
          <w:u w:val="dotted" w:color="000000"/>
        </w:rPr>
        <w:t>Massnahmen</w:t>
      </w:r>
      <w:r>
        <w:rPr>
          <w:rFonts w:ascii="Theinhardt Black"/>
          <w:b/>
          <w:sz w:val="14"/>
          <w:u w:val="dotted" w:color="000000"/>
        </w:rPr>
        <w:t> </w:t>
        <w:tab/>
      </w:r>
      <w:r>
        <w:rPr>
          <w:rFonts w:ascii="Theinhardt Black"/>
          <w:b/>
          <w:sz w:val="14"/>
        </w:rPr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tabs>
          <w:tab w:pos="3469" w:val="left" w:leader="none"/>
        </w:tabs>
        <w:spacing w:line="20" w:lineRule="atLeast"/>
        <w:ind w:left="132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/>
          <w:sz w:val="2"/>
        </w:rPr>
        <w:pict>
          <v:group style="width:.45pt;height:.45pt;mso-position-horizontal-relative:char;mso-position-vertical-relative:line" coordorigin="0,0" coordsize="9,9"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/>
          <w:sz w:val="2"/>
        </w:rPr>
      </w:r>
      <w:r>
        <w:rPr>
          <w:rFonts w:ascii="Theinhardt Black"/>
          <w:sz w:val="2"/>
        </w:rPr>
        <w:tab/>
      </w:r>
      <w:r>
        <w:rPr>
          <w:rFonts w:ascii="Theinhardt Black"/>
          <w:sz w:val="2"/>
        </w:rPr>
        <w:pict>
          <v:group style="width:.45pt;height:.45pt;mso-position-horizontal-relative:char;mso-position-vertical-relative:line" coordorigin="0,0" coordsize="9,9"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/>
          <w:sz w:val="2"/>
        </w:rPr>
      </w:r>
    </w:p>
    <w:p>
      <w:pPr>
        <w:spacing w:line="160" w:lineRule="exact" w:before="74"/>
        <w:ind w:left="132" w:right="75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spacing w:val="1"/>
          <w:sz w:val="14"/>
        </w:rPr>
        <w:t>Wärmeverbund</w:t>
      </w:r>
      <w:r>
        <w:rPr>
          <w:rFonts w:ascii="Theinhardt Bold" w:hAnsi="Theinhardt Bold"/>
          <w:b/>
          <w:spacing w:val="-6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und</w:t>
      </w:r>
      <w:r>
        <w:rPr>
          <w:rFonts w:ascii="Theinhardt Regular" w:hAnsi="Theinhardt Regular"/>
          <w:spacing w:val="-8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Förderung</w:t>
      </w:r>
      <w:r>
        <w:rPr>
          <w:rFonts w:ascii="Theinhardt Regular" w:hAnsi="Theinhardt Regular"/>
          <w:spacing w:val="-9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erneuerbarer</w:t>
      </w:r>
      <w:r>
        <w:rPr>
          <w:rFonts w:ascii="Theinhardt Regular" w:hAnsi="Theinhardt Regular"/>
          <w:spacing w:val="-8"/>
          <w:sz w:val="14"/>
        </w:rPr>
        <w:t> </w:t>
      </w:r>
      <w:r>
        <w:rPr>
          <w:rFonts w:ascii="Theinhardt Regular" w:hAnsi="Theinhardt Regular"/>
          <w:sz w:val="14"/>
        </w:rPr>
        <w:t>Ener-</w:t>
      </w:r>
      <w:r>
        <w:rPr>
          <w:rFonts w:ascii="Theinhardt Regular" w:hAnsi="Theinhardt Regular"/>
          <w:spacing w:val="30"/>
          <w:w w:val="99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gien,</w:t>
      </w:r>
      <w:r>
        <w:rPr>
          <w:rFonts w:ascii="Theinhardt Regular" w:hAnsi="Theinhardt Regular"/>
          <w:spacing w:val="-1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insb.</w:t>
      </w:r>
      <w:r>
        <w:rPr>
          <w:rFonts w:ascii="Theinhardt Regular" w:hAnsi="Theinhardt Regular"/>
          <w:spacing w:val="-1"/>
          <w:sz w:val="14"/>
        </w:rPr>
        <w:t> </w:t>
      </w:r>
      <w:r>
        <w:rPr>
          <w:rFonts w:ascii="Theinhardt Regular" w:hAnsi="Theinhardt Regular"/>
          <w:sz w:val="14"/>
        </w:rPr>
        <w:t>PV- </w:t>
      </w:r>
      <w:r>
        <w:rPr>
          <w:rFonts w:ascii="Theinhardt Regular" w:hAnsi="Theinhardt Regular"/>
          <w:spacing w:val="1"/>
          <w:sz w:val="14"/>
        </w:rPr>
        <w:t>und</w:t>
      </w:r>
      <w:r>
        <w:rPr>
          <w:rFonts w:ascii="Theinhardt Regular" w:hAnsi="Theinhardt Regular"/>
          <w:spacing w:val="-1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thermische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Anlagen.</w:t>
      </w:r>
    </w:p>
    <w:p>
      <w:pPr>
        <w:spacing w:line="177" w:lineRule="exact" w:before="0"/>
        <w:ind w:left="132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spacing w:val="2"/>
          <w:sz w:val="14"/>
        </w:rPr>
        <w:t>Wirtschaftsförderung </w:t>
      </w:r>
      <w:r>
        <w:rPr>
          <w:rFonts w:ascii="Theinhardt Regular" w:hAnsi="Theinhardt Regular"/>
          <w:spacing w:val="1"/>
          <w:sz w:val="14"/>
        </w:rPr>
        <w:t>mit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Hohentalern.</w:t>
      </w:r>
    </w:p>
    <w:p>
      <w:pPr>
        <w:tabs>
          <w:tab w:pos="3464" w:val="left" w:leader="none"/>
        </w:tabs>
        <w:spacing w:before="95"/>
        <w:ind w:left="132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sz w:val="14"/>
        </w:rPr>
      </w:r>
      <w:r>
        <w:rPr>
          <w:rFonts w:ascii="Theinhardt Black"/>
          <w:b/>
          <w:sz w:val="14"/>
          <w:u w:val="dotted" w:color="000000"/>
        </w:rPr>
        <w:t>Kontak</w:t>
      </w:r>
      <w:r>
        <w:rPr>
          <w:rFonts w:ascii="Theinhardt Black"/>
          <w:b/>
          <w:spacing w:val="-25"/>
          <w:sz w:val="14"/>
          <w:u w:val="dotted" w:color="000000"/>
        </w:rPr>
        <w:t> </w:t>
      </w:r>
      <w:r>
        <w:rPr>
          <w:rFonts w:ascii="Theinhardt Black"/>
          <w:b/>
          <w:sz w:val="14"/>
          <w:u w:val="dotted" w:color="000000"/>
        </w:rPr>
        <w:t>t</w:t>
      </w:r>
      <w:r>
        <w:rPr>
          <w:rFonts w:ascii="Theinhardt Black"/>
          <w:b/>
          <w:sz w:val="14"/>
          <w:u w:val="dotted" w:color="000000"/>
        </w:rPr>
        <w:t> </w:t>
        <w:tab/>
      </w:r>
      <w:r>
        <w:rPr>
          <w:rFonts w:ascii="Theinhardt Black"/>
          <w:b/>
          <w:sz w:val="14"/>
        </w:rPr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tabs>
          <w:tab w:pos="3469" w:val="left" w:leader="none"/>
        </w:tabs>
        <w:spacing w:line="20" w:lineRule="atLeast"/>
        <w:ind w:left="132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/>
          <w:sz w:val="2"/>
        </w:rPr>
        <w:pict>
          <v:group style="width:.45pt;height:.45pt;mso-position-horizontal-relative:char;mso-position-vertical-relative:line" coordorigin="0,0" coordsize="9,9"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/>
          <w:sz w:val="2"/>
        </w:rPr>
      </w:r>
      <w:r>
        <w:rPr>
          <w:rFonts w:ascii="Theinhardt Black"/>
          <w:sz w:val="2"/>
        </w:rPr>
        <w:tab/>
      </w:r>
      <w:r>
        <w:rPr>
          <w:rFonts w:ascii="Theinhardt Black"/>
          <w:sz w:val="2"/>
        </w:rPr>
        <w:pict>
          <v:group style="width:.45pt;height:.45pt;mso-position-horizontal-relative:char;mso-position-vertical-relative:line" coordorigin="0,0" coordsize="9,9"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/>
          <w:sz w:val="2"/>
        </w:rPr>
      </w:r>
    </w:p>
    <w:p>
      <w:pPr>
        <w:spacing w:line="172" w:lineRule="exact" w:before="67"/>
        <w:ind w:left="132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Politische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Gemeinde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Hohentannen</w:t>
      </w:r>
    </w:p>
    <w:p>
      <w:pPr>
        <w:spacing w:line="207" w:lineRule="auto" w:before="6"/>
        <w:ind w:left="132" w:right="75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pict>
          <v:group style="position:absolute;margin-left:384.803192pt;margin-top:26.428141pt;width:167.25pt;height:.45pt;mso-position-horizontal-relative:page;mso-position-vertical-relative:paragraph;z-index:-9928" coordorigin="7696,529" coordsize="3345,9">
            <v:group style="position:absolute;left:7717;top:533;width:3311;height:2" coordorigin="7717,533" coordsize="3311,2">
              <v:shape style="position:absolute;left:7717;top:533;width:3311;height:2" coordorigin="7717,533" coordsize="3311,0" path="m7717,533l11028,533e" filled="false" stroked="true" strokeweight=".425pt" strokecolor="#000000">
                <v:path arrowok="t"/>
                <v:stroke dashstyle="dash"/>
              </v:shape>
            </v:group>
            <v:group style="position:absolute;left:7700;top:533;width:2;height:2" coordorigin="7700,533" coordsize="2,2">
              <v:shape style="position:absolute;left:7700;top:533;width:2;height:2" coordorigin="7700,533" coordsize="0,0" path="m7700,533l7700,533e" filled="false" stroked="true" strokeweight=".425pt" strokecolor="#000000">
                <v:path arrowok="t"/>
              </v:shape>
            </v:group>
            <v:group style="position:absolute;left:11037;top:533;width:2;height:2" coordorigin="11037,533" coordsize="2,2">
              <v:shape style="position:absolute;left:11037;top:533;width:2;height:2" coordorigin="11037,533" coordsize="0,0" path="m11037,533l11037,533e" filled="false" stroked="true" strokeweight=".425pt" strokecolor="#000000">
                <v:path arrowok="t"/>
              </v:shape>
            </v:group>
            <w10:wrap type="none"/>
          </v:group>
        </w:pict>
      </w:r>
      <w:r>
        <w:rPr>
          <w:rFonts w:ascii="Theinhardt Regular" w:hAnsi="Theinhardt Regular"/>
          <w:spacing w:val="1"/>
          <w:sz w:val="14"/>
        </w:rPr>
        <w:t>Christof</w:t>
      </w:r>
      <w:r>
        <w:rPr>
          <w:rFonts w:ascii="Theinhardt Regular" w:hAnsi="Theinhardt Regular"/>
          <w:spacing w:val="9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Rösch,</w:t>
      </w:r>
      <w:r>
        <w:rPr>
          <w:rFonts w:ascii="Theinhardt Regular" w:hAnsi="Theinhardt Regular"/>
          <w:spacing w:val="9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Gemeindepräsident,</w:t>
      </w:r>
      <w:r>
        <w:rPr>
          <w:rFonts w:ascii="Theinhardt Regular" w:hAnsi="Theinhardt Regular"/>
          <w:spacing w:val="9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Hauptstrasse</w:t>
      </w:r>
      <w:r>
        <w:rPr>
          <w:rFonts w:ascii="Theinhardt Regular" w:hAnsi="Theinhardt Regular"/>
          <w:spacing w:val="9"/>
          <w:sz w:val="14"/>
        </w:rPr>
        <w:t> </w:t>
      </w:r>
      <w:r>
        <w:rPr>
          <w:rFonts w:ascii="Theinhardt Regular" w:hAnsi="Theinhardt Regular"/>
          <w:spacing w:val="-4"/>
          <w:sz w:val="14"/>
        </w:rPr>
        <w:t>18</w:t>
      </w:r>
      <w:r>
        <w:rPr>
          <w:rFonts w:ascii="Theinhardt Regular" w:hAnsi="Theinhardt Regular"/>
          <w:spacing w:val="46"/>
          <w:sz w:val="14"/>
        </w:rPr>
        <w:t> </w:t>
      </w:r>
      <w:r>
        <w:rPr>
          <w:rFonts w:ascii="Theinhardt Regular" w:hAnsi="Theinhardt Regular"/>
          <w:spacing w:val="-3"/>
          <w:sz w:val="14"/>
        </w:rPr>
        <w:t>9216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Hohentannen,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2"/>
          <w:sz w:val="14"/>
        </w:rPr>
        <w:t>Tel.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2"/>
          <w:sz w:val="14"/>
        </w:rPr>
        <w:t>071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2"/>
          <w:sz w:val="14"/>
        </w:rPr>
        <w:t>422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54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80</w:t>
      </w:r>
      <w:hyperlink r:id="rId5">
        <w:r>
          <w:rPr>
            <w:rFonts w:ascii="Theinhardt Regular" w:hAnsi="Theinhardt Regular"/>
            <w:spacing w:val="32"/>
            <w:sz w:val="14"/>
          </w:rPr>
          <w:t> </w:t>
        </w:r>
        <w:r>
          <w:rPr>
            <w:rFonts w:ascii="Theinhardt Regular" w:hAnsi="Theinhardt Regular"/>
            <w:spacing w:val="1"/>
            <w:sz w:val="14"/>
          </w:rPr>
          <w:t>www.gemeindepower.ch</w:t>
        </w:r>
      </w:hyperlink>
    </w:p>
    <w:p>
      <w:pPr>
        <w:spacing w:after="0" w:line="207" w:lineRule="auto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40" w:bottom="280" w:left="420" w:right="740"/>
          <w:cols w:num="3" w:equalWidth="0">
            <w:col w:w="3489" w:space="83"/>
            <w:col w:w="3478" w:space="93"/>
            <w:col w:w="3607"/>
          </w:cols>
        </w:sectPr>
      </w:pPr>
    </w:p>
    <w:p>
      <w:pPr>
        <w:pStyle w:val="BodyText"/>
        <w:spacing w:line="168" w:lineRule="exact"/>
        <w:ind w:right="0" w:firstLine="226"/>
        <w:jc w:val="left"/>
      </w:pPr>
      <w:r>
        <w:rPr/>
        <w:t>Nebst</w:t>
      </w:r>
      <w:r>
        <w:rPr>
          <w:spacing w:val="20"/>
        </w:rPr>
        <w:t> </w:t>
      </w:r>
      <w:r>
        <w:rPr/>
        <w:t>dem</w:t>
      </w:r>
      <w:r>
        <w:rPr>
          <w:spacing w:val="20"/>
        </w:rPr>
        <w:t> </w:t>
      </w:r>
      <w:r>
        <w:rPr/>
        <w:t>enormen</w:t>
      </w:r>
      <w:r>
        <w:rPr>
          <w:spacing w:val="20"/>
        </w:rPr>
        <w:t> </w:t>
      </w:r>
      <w:r>
        <w:rPr/>
        <w:t>Ausbau</w:t>
      </w:r>
      <w:r>
        <w:rPr>
          <w:spacing w:val="20"/>
        </w:rPr>
        <w:t> </w:t>
      </w:r>
      <w:r>
        <w:rPr/>
        <w:t>der</w:t>
      </w:r>
      <w:r>
        <w:rPr>
          <w:spacing w:val="20"/>
        </w:rPr>
        <w:t> </w:t>
      </w:r>
      <w:r>
        <w:rPr/>
        <w:t>Solar-</w:t>
      </w:r>
    </w:p>
    <w:p>
      <w:pPr>
        <w:pStyle w:val="BodyText"/>
        <w:spacing w:line="234" w:lineRule="exact"/>
        <w:ind w:right="0"/>
        <w:jc w:val="left"/>
      </w:pPr>
      <w:r>
        <w:rPr>
          <w:spacing w:val="-1"/>
        </w:rPr>
        <w:t>energie</w:t>
      </w:r>
      <w:r>
        <w:rPr>
          <w:spacing w:val="6"/>
        </w:rPr>
        <w:t> </w:t>
      </w:r>
      <w:r>
        <w:rPr>
          <w:spacing w:val="-2"/>
        </w:rPr>
        <w:t>wurde</w:t>
      </w:r>
      <w:r>
        <w:rPr>
          <w:spacing w:val="6"/>
        </w:rPr>
        <w:t> </w:t>
      </w:r>
      <w:r>
        <w:rPr/>
        <w:t>auch</w:t>
      </w:r>
      <w:r>
        <w:rPr>
          <w:spacing w:val="6"/>
        </w:rPr>
        <w:t> </w:t>
      </w:r>
      <w:r>
        <w:rPr/>
        <w:t>ein</w:t>
      </w:r>
      <w:r>
        <w:rPr>
          <w:spacing w:val="6"/>
        </w:rPr>
        <w:t> </w:t>
      </w:r>
      <w:r>
        <w:rPr>
          <w:spacing w:val="-1"/>
        </w:rPr>
        <w:t>Wärmeverbund</w:t>
      </w:r>
      <w:r>
        <w:rPr>
          <w:spacing w:val="6"/>
        </w:rPr>
        <w:t> </w:t>
      </w:r>
      <w:r>
        <w:rPr/>
        <w:t>mit</w:t>
      </w:r>
    </w:p>
    <w:p>
      <w:pPr>
        <w:pStyle w:val="BodyText"/>
        <w:tabs>
          <w:tab w:pos="3725" w:val="left" w:leader="none"/>
          <w:tab w:pos="7036" w:val="left" w:leader="none"/>
        </w:tabs>
        <w:spacing w:line="169" w:lineRule="exact"/>
        <w:ind w:right="0"/>
        <w:jc w:val="left"/>
      </w:pPr>
      <w:r>
        <w:rPr/>
        <w:br w:type="column"/>
      </w:r>
      <w:r>
        <w:rPr/>
        <w:t>erhält  </w:t>
      </w:r>
      <w:r>
        <w:rPr>
          <w:spacing w:val="10"/>
        </w:rPr>
        <w:t> </w:t>
      </w:r>
      <w:r>
        <w:rPr/>
        <w:t>das  </w:t>
      </w:r>
      <w:r>
        <w:rPr>
          <w:spacing w:val="10"/>
        </w:rPr>
        <w:t> </w:t>
      </w:r>
      <w:r>
        <w:rPr>
          <w:spacing w:val="-1"/>
        </w:rPr>
        <w:t>Schweizer</w:t>
      </w:r>
      <w:r>
        <w:rPr/>
        <w:t>  </w:t>
      </w:r>
      <w:r>
        <w:rPr>
          <w:spacing w:val="10"/>
        </w:rPr>
        <w:t> </w:t>
      </w:r>
      <w:r>
        <w:rPr>
          <w:spacing w:val="-1"/>
        </w:rPr>
        <w:t>Solarpreis-Diplom</w:t>
      </w:r>
      <w:r>
        <w:rPr/>
        <w:tab/>
        <w:t> </w:t>
        <w:tab/>
      </w:r>
    </w:p>
    <w:p>
      <w:pPr>
        <w:pStyle w:val="BodyText"/>
        <w:spacing w:line="234" w:lineRule="exact"/>
        <w:ind w:right="0"/>
        <w:jc w:val="left"/>
      </w:pPr>
      <w:r>
        <w:rPr/>
        <w:pict>
          <v:group style="position:absolute;margin-left:404.160339pt;margin-top:90.478249pt;width:2pt;height:.15pt;mso-position-horizontal-relative:page;mso-position-vertical-relative:paragraph;z-index:1408" coordorigin="8083,1810" coordsize="40,3">
            <v:shape style="position:absolute;left:8083;top:1810;width:40;height:3" coordorigin="8083,1810" coordsize="40,3" path="m8083,1811l8123,1811e" filled="false" stroked="true" strokeweight=".21802pt" strokecolor="#87898b">
              <v:path arrowok="t"/>
            </v:shape>
            <w10:wrap type="none"/>
          </v:group>
        </w:pict>
      </w:r>
      <w:r>
        <w:rPr/>
        <w:pict>
          <v:group style="position:absolute;margin-left:404.160339pt;margin-top:56.311481pt;width:2pt;height:.15pt;mso-position-horizontal-relative:page;mso-position-vertical-relative:paragraph;z-index:1432" coordorigin="8083,1126" coordsize="40,3">
            <v:shape style="position:absolute;left:8083;top:1126;width:40;height:3" coordorigin="8083,1126" coordsize="40,3" path="m8083,1127l8123,1127e" filled="false" stroked="true" strokeweight=".21802pt" strokecolor="#87898b">
              <v:path arrowok="t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5.307373pt;margin-top:.688874pt;width:166.3pt;height:333.95pt;mso-position-horizontal-relative:page;mso-position-vertical-relative:paragraph;z-index:14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2"/>
                    <w:gridCol w:w="329"/>
                    <w:gridCol w:w="117"/>
                    <w:gridCol w:w="298"/>
                    <w:gridCol w:w="117"/>
                    <w:gridCol w:w="298"/>
                    <w:gridCol w:w="117"/>
                    <w:gridCol w:w="298"/>
                    <w:gridCol w:w="117"/>
                    <w:gridCol w:w="299"/>
                    <w:gridCol w:w="115"/>
                    <w:gridCol w:w="299"/>
                    <w:gridCol w:w="473"/>
                  </w:tblGrid>
                  <w:tr>
                    <w:trPr>
                      <w:trHeight w:val="165" w:hRule="exact"/>
                    </w:trPr>
                    <w:tc>
                      <w:tcPr>
                        <w:tcW w:w="442" w:type="dxa"/>
                        <w:vMerge w:val="restart"/>
                        <w:tcBorders>
                          <w:top w:val="single" w:sz="3" w:space="0" w:color="87898B"/>
                          <w:left w:val="single" w:sz="2" w:space="0" w:color="87898B"/>
                          <w:right w:val="single" w:sz="2" w:space="0" w:color="87898B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3"/>
                          <w:ind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heinhardt Bold"/>
                            <w:b/>
                            <w:spacing w:val="-2"/>
                            <w:sz w:val="13"/>
                          </w:rPr>
                          <w:t>1600</w:t>
                        </w:r>
                        <w:r>
                          <w:rPr>
                            <w:rFonts w:ascii="Theinhardt Bold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heinhardt Bold"/>
                            <w:b/>
                            <w:spacing w:val="-2"/>
                            <w:sz w:val="13"/>
                          </w:rPr>
                          <w:t>1400</w:t>
                        </w:r>
                        <w:r>
                          <w:rPr>
                            <w:rFonts w:ascii="Theinhardt Bold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heinhardt Bold"/>
                            <w:b/>
                            <w:spacing w:val="-2"/>
                            <w:sz w:val="13"/>
                          </w:rPr>
                          <w:t>1200</w:t>
                        </w:r>
                        <w:r>
                          <w:rPr>
                            <w:rFonts w:ascii="Theinhardt Bold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heinhardt Bold"/>
                            <w:b/>
                            <w:spacing w:val="-2"/>
                            <w:sz w:val="13"/>
                          </w:rPr>
                          <w:t>1000</w:t>
                        </w:r>
                        <w:r>
                          <w:rPr>
                            <w:rFonts w:ascii="Theinhardt Bold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69"/>
                          <w:jc w:val="center"/>
                          <w:rPr>
                            <w:rFonts w:ascii="Theinhardt Bold" w:hAnsi="Theinhardt Bold" w:cs="Theinhardt Bold" w:eastAsia="Theinhardt Bold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heinhardt Bold"/>
                            <w:b/>
                            <w:spacing w:val="-2"/>
                            <w:sz w:val="13"/>
                          </w:rPr>
                          <w:t>800</w:t>
                        </w:r>
                        <w:r>
                          <w:rPr>
                            <w:rFonts w:ascii="Theinhardt Bold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69"/>
                          <w:jc w:val="center"/>
                          <w:rPr>
                            <w:rFonts w:ascii="Theinhardt Bold" w:hAnsi="Theinhardt Bold" w:cs="Theinhardt Bold" w:eastAsia="Theinhardt Bold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heinhardt Bold"/>
                            <w:b/>
                            <w:spacing w:val="-2"/>
                            <w:sz w:val="13"/>
                          </w:rPr>
                          <w:t>600</w:t>
                        </w:r>
                        <w:r>
                          <w:rPr>
                            <w:rFonts w:ascii="Theinhardt Bold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69"/>
                          <w:jc w:val="center"/>
                          <w:rPr>
                            <w:rFonts w:ascii="Theinhardt Bold" w:hAnsi="Theinhardt Bold" w:cs="Theinhardt Bold" w:eastAsia="Theinhardt Bold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heinhardt Bold"/>
                            <w:b/>
                            <w:spacing w:val="-2"/>
                            <w:sz w:val="13"/>
                          </w:rPr>
                          <w:t>400</w:t>
                        </w:r>
                        <w:r>
                          <w:rPr>
                            <w:rFonts w:ascii="Theinhardt Bold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69"/>
                          <w:jc w:val="center"/>
                          <w:rPr>
                            <w:rFonts w:ascii="Theinhardt Bold" w:hAnsi="Theinhardt Bold" w:cs="Theinhardt Bold" w:eastAsia="Theinhardt Bold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heinhardt Bold"/>
                            <w:b/>
                            <w:spacing w:val="-2"/>
                            <w:sz w:val="13"/>
                          </w:rPr>
                          <w:t>200</w:t>
                        </w:r>
                        <w:r>
                          <w:rPr>
                            <w:rFonts w:ascii="Theinhardt Bold"/>
                            <w:sz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94" w:lineRule="exact"/>
                          <w:ind w:left="73" w:right="0"/>
                          <w:jc w:val="center"/>
                          <w:rPr>
                            <w:rFonts w:ascii="Theinhardt Bold" w:hAnsi="Theinhardt Bold" w:cs="Theinhardt Bold" w:eastAsia="Theinhardt Bold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heinhardt Bold"/>
                            <w:b/>
                            <w:sz w:val="13"/>
                          </w:rPr>
                          <w:t>0</w:t>
                        </w:r>
                        <w:r>
                          <w:rPr>
                            <w:rFonts w:ascii="Theinhardt Bold"/>
                            <w:sz w:val="13"/>
                          </w:rPr>
                        </w:r>
                      </w:p>
                    </w:tc>
                    <w:tc>
                      <w:tcPr>
                        <w:tcW w:w="2876" w:type="dxa"/>
                        <w:gridSpan w:val="12"/>
                        <w:tcBorders>
                          <w:top w:val="single" w:sz="3" w:space="0" w:color="87898B"/>
                          <w:left w:val="nil" w:sz="6" w:space="0" w:color="auto"/>
                          <w:bottom w:val="nil" w:sz="6" w:space="0" w:color="auto"/>
                          <w:right w:val="single" w:sz="2" w:space="0" w:color="87898B"/>
                        </w:tcBorders>
                      </w:tcPr>
                      <w:p>
                        <w:pPr>
                          <w:pStyle w:val="TableParagraph"/>
                          <w:spacing w:line="157" w:lineRule="exact" w:before="5"/>
                          <w:ind w:left="35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heinhardt Bold"/>
                            <w:b/>
                            <w:spacing w:val="-2"/>
                            <w:sz w:val="13"/>
                          </w:rPr>
                          <w:t>1677</w:t>
                        </w:r>
                        <w:r>
                          <w:rPr>
                            <w:rFonts w:ascii="Theinhardt Bold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08" w:hRule="exact"/>
                    </w:trPr>
                    <w:tc>
                      <w:tcPr>
                        <w:tcW w:w="442" w:type="dxa"/>
                        <w:vMerge/>
                        <w:tcBorders>
                          <w:left w:val="single" w:sz="2" w:space="0" w:color="87898B"/>
                          <w:right w:val="single" w:sz="2" w:space="0" w:color="87898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9" w:type="dxa"/>
                        <w:vMerge w:val="restart"/>
                        <w:tcBorders>
                          <w:top w:val="nil" w:sz="6" w:space="0" w:color="auto"/>
                          <w:left w:val="single" w:sz="2" w:space="0" w:color="87898B"/>
                          <w:right w:val="nil" w:sz="6" w:space="0" w:color="auto"/>
                        </w:tcBorders>
                        <w:shd w:val="clear" w:color="auto" w:fill="547FB5"/>
                      </w:tcPr>
                      <w:p>
                        <w:pPr/>
                      </w:p>
                    </w:tc>
                    <w:tc>
                      <w:tcPr>
                        <w:tcW w:w="2547" w:type="dxa"/>
                        <w:gridSpan w:val="11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2" w:space="0" w:color="87898B"/>
                        </w:tcBorders>
                      </w:tcPr>
                      <w:p>
                        <w:pPr>
                          <w:pStyle w:val="TableParagraph"/>
                          <w:spacing w:line="240" w:lineRule="auto" w:before="18"/>
                          <w:ind w:left="120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heinhardt Bold"/>
                            <w:b/>
                            <w:spacing w:val="-2"/>
                            <w:sz w:val="13"/>
                          </w:rPr>
                          <w:t>1616</w:t>
                        </w:r>
                        <w:r>
                          <w:rPr>
                            <w:rFonts w:ascii="Theinhardt Bold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1697" w:hRule="exact"/>
                    </w:trPr>
                    <w:tc>
                      <w:tcPr>
                        <w:tcW w:w="442" w:type="dxa"/>
                        <w:vMerge/>
                        <w:tcBorders>
                          <w:left w:val="single" w:sz="2" w:space="0" w:color="87898B"/>
                          <w:right w:val="single" w:sz="2" w:space="0" w:color="87898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9" w:type="dxa"/>
                        <w:vMerge/>
                        <w:tcBorders>
                          <w:left w:val="single" w:sz="2" w:space="0" w:color="87898B"/>
                          <w:right w:val="nil" w:sz="6" w:space="0" w:color="auto"/>
                        </w:tcBorders>
                        <w:shd w:val="clear" w:color="auto" w:fill="547FB5"/>
                      </w:tcPr>
                      <w:p>
                        <w:pPr/>
                      </w:p>
                    </w:tc>
                    <w:tc>
                      <w:tcPr>
                        <w:tcW w:w="117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8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547FB5"/>
                      </w:tcPr>
                      <w:p>
                        <w:pPr/>
                      </w:p>
                    </w:tc>
                    <w:tc>
                      <w:tcPr>
                        <w:tcW w:w="2133" w:type="dxa"/>
                        <w:gridSpan w:val="9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2" w:space="0" w:color="87898B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7" w:lineRule="auto"/>
                          <w:ind w:left="338" w:right="243"/>
                          <w:jc w:val="left"/>
                          <w:rPr>
                            <w:rFonts w:ascii="Theinhardt Black" w:hAnsi="Theinhardt Black" w:cs="Theinhardt Black" w:eastAsia="Theinhardt Black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heinhardt Black"/>
                            <w:b/>
                            <w:spacing w:val="-1"/>
                            <w:w w:val="95"/>
                            <w:sz w:val="19"/>
                          </w:rPr>
                          <w:t>Installierte</w:t>
                        </w:r>
                        <w:r>
                          <w:rPr>
                            <w:rFonts w:ascii="Theinhardt Black"/>
                            <w:b/>
                            <w:spacing w:val="14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rFonts w:ascii="Theinhardt Black"/>
                            <w:b/>
                            <w:spacing w:val="-1"/>
                            <w:w w:val="95"/>
                            <w:sz w:val="19"/>
                          </w:rPr>
                          <w:t>PV-</w:t>
                        </w:r>
                        <w:r>
                          <w:rPr>
                            <w:rFonts w:ascii="Theinhardt Black"/>
                            <w:b/>
                            <w:spacing w:val="21"/>
                            <w:w w:val="96"/>
                            <w:sz w:val="19"/>
                          </w:rPr>
                          <w:t> </w:t>
                        </w:r>
                        <w:r>
                          <w:rPr>
                            <w:rFonts w:ascii="Theinhardt Black"/>
                            <w:b/>
                            <w:spacing w:val="-2"/>
                            <w:sz w:val="19"/>
                          </w:rPr>
                          <w:t>Leistung</w:t>
                        </w:r>
                        <w:r>
                          <w:rPr>
                            <w:rFonts w:ascii="Theinhardt Black"/>
                            <w:b/>
                            <w:spacing w:val="-23"/>
                            <w:sz w:val="19"/>
                          </w:rPr>
                          <w:t> </w:t>
                        </w:r>
                        <w:r>
                          <w:rPr>
                            <w:rFonts w:ascii="Theinhardt Black"/>
                            <w:b/>
                            <w:spacing w:val="-2"/>
                            <w:sz w:val="19"/>
                          </w:rPr>
                          <w:t>in</w:t>
                        </w:r>
                        <w:r>
                          <w:rPr>
                            <w:rFonts w:ascii="Theinhardt Black"/>
                            <w:b/>
                            <w:spacing w:val="-22"/>
                            <w:sz w:val="19"/>
                          </w:rPr>
                          <w:t> </w:t>
                        </w:r>
                        <w:r>
                          <w:rPr>
                            <w:rFonts w:ascii="Theinhardt Black"/>
                            <w:b/>
                            <w:spacing w:val="-2"/>
                            <w:sz w:val="19"/>
                          </w:rPr>
                          <w:t>Watt</w:t>
                        </w:r>
                        <w:r>
                          <w:rPr>
                            <w:rFonts w:ascii="Theinhardt Black"/>
                            <w:b/>
                            <w:spacing w:val="27"/>
                            <w:w w:val="96"/>
                            <w:sz w:val="19"/>
                          </w:rPr>
                          <w:t> </w:t>
                        </w:r>
                        <w:r>
                          <w:rPr>
                            <w:rFonts w:ascii="Theinhardt Black"/>
                            <w:b/>
                            <w:spacing w:val="-1"/>
                            <w:w w:val="95"/>
                            <w:sz w:val="19"/>
                          </w:rPr>
                          <w:t>pro</w:t>
                        </w:r>
                        <w:r>
                          <w:rPr>
                            <w:rFonts w:ascii="Theinhardt Black"/>
                            <w:b/>
                            <w:spacing w:val="15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rFonts w:ascii="Theinhardt Black"/>
                            <w:b/>
                            <w:spacing w:val="-1"/>
                            <w:w w:val="95"/>
                            <w:sz w:val="19"/>
                          </w:rPr>
                          <w:t>Einwohner/in</w:t>
                        </w:r>
                        <w:r>
                          <w:rPr>
                            <w:rFonts w:ascii="Theinhardt Black"/>
                            <w:sz w:val="19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20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heinhardt Bold"/>
                            <w:b/>
                            <w:spacing w:val="-2"/>
                            <w:sz w:val="13"/>
                          </w:rPr>
                          <w:t>1119</w:t>
                        </w:r>
                        <w:r>
                          <w:rPr>
                            <w:rFonts w:ascii="Theinhardt Bold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3504" w:hRule="exact"/>
                    </w:trPr>
                    <w:tc>
                      <w:tcPr>
                        <w:tcW w:w="442" w:type="dxa"/>
                        <w:vMerge/>
                        <w:tcBorders>
                          <w:left w:val="single" w:sz="2" w:space="0" w:color="87898B"/>
                          <w:right w:val="single" w:sz="2" w:space="0" w:color="87898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9" w:type="dxa"/>
                        <w:vMerge/>
                        <w:tcBorders>
                          <w:left w:val="single" w:sz="2" w:space="0" w:color="87898B"/>
                          <w:right w:val="nil" w:sz="6" w:space="0" w:color="auto"/>
                        </w:tcBorders>
                        <w:shd w:val="clear" w:color="auto" w:fill="547FB5"/>
                      </w:tcPr>
                      <w:p>
                        <w:pPr/>
                      </w:p>
                    </w:tc>
                    <w:tc>
                      <w:tcPr>
                        <w:tcW w:w="117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8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547FB5"/>
                      </w:tcPr>
                      <w:p>
                        <w:pPr/>
                      </w:p>
                    </w:tc>
                    <w:tc>
                      <w:tcPr>
                        <w:tcW w:w="117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8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547FB5"/>
                      </w:tcPr>
                      <w:p>
                        <w:pPr/>
                      </w:p>
                    </w:tc>
                    <w:tc>
                      <w:tcPr>
                        <w:tcW w:w="1718" w:type="dxa"/>
                        <w:gridSpan w:val="7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2" w:space="0" w:color="87898B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93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heinhardt Bold"/>
                            <w:b/>
                            <w:sz w:val="13"/>
                          </w:rPr>
                          <w:t>93</w:t>
                        </w:r>
                        <w:r>
                          <w:rPr>
                            <w:rFonts w:ascii="Theinhardt Bold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123" w:hRule="exact"/>
                    </w:trPr>
                    <w:tc>
                      <w:tcPr>
                        <w:tcW w:w="442" w:type="dxa"/>
                        <w:vMerge/>
                        <w:tcBorders>
                          <w:left w:val="single" w:sz="2" w:space="0" w:color="87898B"/>
                          <w:right w:val="single" w:sz="2" w:space="0" w:color="87898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9" w:type="dxa"/>
                        <w:vMerge/>
                        <w:tcBorders>
                          <w:left w:val="single" w:sz="2" w:space="0" w:color="87898B"/>
                          <w:right w:val="nil" w:sz="6" w:space="0" w:color="auto"/>
                        </w:tcBorders>
                        <w:shd w:val="clear" w:color="auto" w:fill="547FB5"/>
                      </w:tcPr>
                      <w:p>
                        <w:pPr/>
                      </w:p>
                    </w:tc>
                    <w:tc>
                      <w:tcPr>
                        <w:tcW w:w="117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8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547FB5"/>
                      </w:tcPr>
                      <w:p>
                        <w:pPr/>
                      </w:p>
                    </w:tc>
                    <w:tc>
                      <w:tcPr>
                        <w:tcW w:w="117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8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547FB5"/>
                      </w:tcPr>
                      <w:p>
                        <w:pPr/>
                      </w:p>
                    </w:tc>
                    <w:tc>
                      <w:tcPr>
                        <w:tcW w:w="117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8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547FB5"/>
                      </w:tcPr>
                      <w:p>
                        <w:pPr/>
                      </w:p>
                    </w:tc>
                    <w:tc>
                      <w:tcPr>
                        <w:tcW w:w="1304" w:type="dxa"/>
                        <w:gridSpan w:val="5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2" w:space="0" w:color="87898B"/>
                        </w:tcBorders>
                      </w:tcPr>
                      <w:p>
                        <w:pPr>
                          <w:pStyle w:val="TableParagraph"/>
                          <w:tabs>
                            <w:tab w:pos="607" w:val="left" w:leader="none"/>
                          </w:tabs>
                          <w:spacing w:line="105" w:lineRule="exact"/>
                          <w:ind w:left="193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heinhardt Bold"/>
                            <w:b/>
                            <w:w w:val="90"/>
                            <w:sz w:val="13"/>
                          </w:rPr>
                          <w:t>57</w:t>
                          <w:tab/>
                        </w:r>
                        <w:r>
                          <w:rPr>
                            <w:rFonts w:ascii="Theinhardt Bold"/>
                            <w:b/>
                            <w:sz w:val="13"/>
                          </w:rPr>
                          <w:t>57</w:t>
                        </w:r>
                        <w:r>
                          <w:rPr>
                            <w:rFonts w:ascii="Theinhardt Bold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195" w:hRule="exact"/>
                    </w:trPr>
                    <w:tc>
                      <w:tcPr>
                        <w:tcW w:w="442" w:type="dxa"/>
                        <w:vMerge/>
                        <w:tcBorders>
                          <w:left w:val="single" w:sz="2" w:space="0" w:color="87898B"/>
                          <w:bottom w:val="nil" w:sz="6" w:space="0" w:color="auto"/>
                          <w:right w:val="single" w:sz="2" w:space="0" w:color="87898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9" w:type="dxa"/>
                        <w:vMerge/>
                        <w:tcBorders>
                          <w:left w:val="single" w:sz="2" w:space="0" w:color="87898B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547FB5"/>
                      </w:tcPr>
                      <w:p>
                        <w:pPr/>
                      </w:p>
                    </w:tc>
                    <w:tc>
                      <w:tcPr>
                        <w:tcW w:w="117" w:type="dxa"/>
                        <w:vMerge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8" w:type="dxa"/>
                        <w:vMerge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547FB5"/>
                      </w:tcPr>
                      <w:p>
                        <w:pPr/>
                      </w:p>
                    </w:tc>
                    <w:tc>
                      <w:tcPr>
                        <w:tcW w:w="117" w:type="dxa"/>
                        <w:vMerge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8" w:type="dxa"/>
                        <w:vMerge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547FB5"/>
                      </w:tcPr>
                      <w:p>
                        <w:pPr/>
                      </w:p>
                    </w:tc>
                    <w:tc>
                      <w:tcPr>
                        <w:tcW w:w="117" w:type="dxa"/>
                        <w:vMerge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8" w:type="dxa"/>
                        <w:vMerge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547FB5"/>
                      </w:tcPr>
                      <w:p>
                        <w:pPr/>
                      </w:p>
                    </w:tc>
                    <w:tc>
                      <w:tcPr>
                        <w:tcW w:w="1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547FB5"/>
                      </w:tcPr>
                      <w:p>
                        <w:pPr/>
                      </w:p>
                    </w:tc>
                    <w:tc>
                      <w:tcPr>
                        <w:tcW w:w="1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547FB5"/>
                      </w:tcPr>
                      <w:p>
                        <w:pPr/>
                      </w:p>
                    </w:tc>
                    <w:tc>
                      <w:tcPr>
                        <w:tcW w:w="47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8" w:space="0" w:color="547FB5"/>
                          <w:right w:val="single" w:sz="2" w:space="0" w:color="87898B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780" w:hRule="exact"/>
                    </w:trPr>
                    <w:tc>
                      <w:tcPr>
                        <w:tcW w:w="3317" w:type="dxa"/>
                        <w:gridSpan w:val="13"/>
                        <w:tcBorders>
                          <w:top w:val="nil" w:sz="6" w:space="0" w:color="auto"/>
                          <w:left w:val="single" w:sz="2" w:space="0" w:color="87898B"/>
                          <w:bottom w:val="single" w:sz="2" w:space="0" w:color="87898B"/>
                          <w:right w:val="single" w:sz="2" w:space="0" w:color="87898B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2014.</w:t>
      </w:r>
    </w:p>
    <w:p>
      <w:pPr>
        <w:spacing w:after="0" w:line="234" w:lineRule="exact"/>
        <w:jc w:val="left"/>
        <w:sectPr>
          <w:type w:val="continuous"/>
          <w:pgSz w:w="11910" w:h="16840"/>
          <w:pgMar w:top="840" w:bottom="280" w:left="420" w:right="740"/>
          <w:cols w:num="2" w:equalWidth="0">
            <w:col w:w="3478" w:space="94"/>
            <w:col w:w="7178"/>
          </w:cols>
        </w:sectPr>
      </w:pPr>
    </w:p>
    <w:p>
      <w:pPr>
        <w:spacing w:line="240" w:lineRule="auto" w:before="9"/>
        <w:rPr>
          <w:rFonts w:ascii="Theinhardt Regular" w:hAnsi="Theinhardt Regular" w:cs="Theinhardt Regular" w:eastAsia="Theinhardt Regular"/>
          <w:sz w:val="15"/>
          <w:szCs w:val="15"/>
        </w:rPr>
      </w:pPr>
    </w:p>
    <w:p>
      <w:pPr>
        <w:spacing w:line="20" w:lineRule="atLeast"/>
        <w:ind w:left="7661" w:right="0" w:firstLine="0"/>
        <w:rPr>
          <w:rFonts w:ascii="Theinhardt Regular" w:hAnsi="Theinhardt Regular" w:cs="Theinhardt Regular" w:eastAsia="Theinhardt Regular"/>
          <w:sz w:val="2"/>
          <w:szCs w:val="2"/>
        </w:rPr>
      </w:pPr>
      <w:r>
        <w:rPr>
          <w:rFonts w:ascii="Theinhardt Regular" w:hAnsi="Theinhardt Regular" w:cs="Theinhardt Regular" w:eastAsia="Theinhardt Regular"/>
          <w:sz w:val="2"/>
          <w:szCs w:val="2"/>
        </w:rPr>
        <w:pict>
          <v:group style="width:2.2pt;height:.35pt;mso-position-horizontal-relative:char;mso-position-vertical-relative:line" coordorigin="0,0" coordsize="44,7">
            <v:group style="position:absolute;left:2;top:2;width:40;height:3" coordorigin="2,2" coordsize="40,3">
              <v:shape style="position:absolute;left:2;top:2;width:40;height:3" coordorigin="2,2" coordsize="40,3" path="m2,3l42,3e" filled="false" stroked="true" strokeweight=".21802pt" strokecolor="#87898b">
                <v:path arrowok="t"/>
              </v:shape>
            </v:group>
          </v:group>
        </w:pict>
      </w:r>
      <w:r>
        <w:rPr>
          <w:rFonts w:ascii="Theinhardt Regular" w:hAnsi="Theinhardt Regular" w:cs="Theinhardt Regular" w:eastAsia="Theinhardt Regular"/>
          <w:sz w:val="2"/>
          <w:szCs w:val="2"/>
        </w:rPr>
      </w:r>
    </w:p>
    <w:p>
      <w:pPr>
        <w:spacing w:line="240" w:lineRule="auto" w:before="6"/>
        <w:rPr>
          <w:rFonts w:ascii="Theinhardt Regular" w:hAnsi="Theinhardt Regular" w:cs="Theinhardt Regular" w:eastAsia="Theinhardt Regular"/>
          <w:sz w:val="15"/>
          <w:szCs w:val="15"/>
        </w:rPr>
      </w:pPr>
    </w:p>
    <w:p>
      <w:pPr>
        <w:spacing w:line="200" w:lineRule="atLeast"/>
        <w:ind w:left="118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drawing>
          <wp:inline distT="0" distB="0" distL="0" distR="0">
            <wp:extent cx="4401262" cy="2770632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1262" cy="2770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spacing w:before="7"/>
        <w:ind w:left="118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/>
        <w:pict>
          <v:group style="position:absolute;margin-left:404.160339pt;margin-top:-24.956791pt;width:2pt;height:.15pt;mso-position-horizontal-relative:page;mso-position-vertical-relative:paragraph;z-index:1312" coordorigin="8083,-499" coordsize="40,3">
            <v:shape style="position:absolute;left:8083;top:-499;width:40;height:3" coordorigin="8083,-499" coordsize="40,3" path="m8083,-498l8123,-498e" filled="false" stroked="true" strokeweight=".21802pt" strokecolor="#87898b">
              <v:path arrowok="t"/>
            </v:shape>
            <w10:wrap type="none"/>
          </v:group>
        </w:pict>
      </w:r>
      <w:r>
        <w:rPr/>
        <w:pict>
          <v:group style="position:absolute;margin-left:404.160339pt;margin-top:-59.123562pt;width:2pt;height:.15pt;mso-position-horizontal-relative:page;mso-position-vertical-relative:paragraph;z-index:1336" coordorigin="8083,-1182" coordsize="40,3">
            <v:shape style="position:absolute;left:8083;top:-1182;width:40;height:3" coordorigin="8083,-1182" coordsize="40,3" path="m8083,-1181l8123,-1181e" filled="false" stroked="true" strokeweight=".21802pt" strokecolor="#87898b">
              <v:path arrowok="t"/>
            </v:shape>
            <w10:wrap type="none"/>
          </v:group>
        </w:pict>
      </w:r>
      <w:r>
        <w:rPr/>
        <w:pict>
          <v:group style="position:absolute;margin-left:404.160339pt;margin-top:-93.290329pt;width:2pt;height:.15pt;mso-position-horizontal-relative:page;mso-position-vertical-relative:paragraph;z-index:1360" coordorigin="8083,-1866" coordsize="40,3">
            <v:shape style="position:absolute;left:8083;top:-1866;width:40;height:3" coordorigin="8083,-1866" coordsize="40,3" path="m8083,-1865l8123,-1865e" filled="false" stroked="true" strokeweight=".21802pt" strokecolor="#87898b">
              <v:path arrowok="t"/>
            </v:shape>
            <w10:wrap type="none"/>
          </v:group>
        </w:pict>
      </w:r>
      <w:r>
        <w:rPr>
          <w:rFonts w:ascii="Theinhardt Bold"/>
          <w:b/>
          <w:sz w:val="14"/>
        </w:rPr>
        <w:t>1</w:t>
      </w:r>
      <w:r>
        <w:rPr>
          <w:rFonts w:ascii="Theinhardt Bold"/>
          <w:sz w:val="14"/>
        </w:rPr>
      </w:r>
    </w:p>
    <w:p>
      <w:pPr>
        <w:spacing w:line="20" w:lineRule="atLeast"/>
        <w:ind w:left="7661" w:right="0" w:firstLine="0"/>
        <w:rPr>
          <w:rFonts w:ascii="Theinhardt Bold" w:hAnsi="Theinhardt Bold" w:cs="Theinhardt Bold" w:eastAsia="Theinhardt Bold"/>
          <w:sz w:val="2"/>
          <w:szCs w:val="2"/>
        </w:rPr>
      </w:pPr>
      <w:r>
        <w:rPr>
          <w:rFonts w:ascii="Theinhardt Bold" w:hAnsi="Theinhardt Bold" w:cs="Theinhardt Bold" w:eastAsia="Theinhardt Bold"/>
          <w:sz w:val="2"/>
          <w:szCs w:val="2"/>
        </w:rPr>
        <w:pict>
          <v:group style="width:2.2pt;height:.35pt;mso-position-horizontal-relative:char;mso-position-vertical-relative:line" coordorigin="0,0" coordsize="44,7">
            <v:group style="position:absolute;left:2;top:2;width:40;height:3" coordorigin="2,2" coordsize="40,3">
              <v:shape style="position:absolute;left:2;top:2;width:40;height:3" coordorigin="2,2" coordsize="40,3" path="m2,3l42,3e" filled="false" stroked="true" strokeweight=".21802pt" strokecolor="#87898b">
                <v:path arrowok="t"/>
              </v:shape>
            </v:group>
          </v:group>
        </w:pict>
      </w:r>
      <w:r>
        <w:rPr>
          <w:rFonts w:ascii="Theinhardt Bold" w:hAnsi="Theinhardt Bold" w:cs="Theinhardt Bold" w:eastAsia="Theinhardt Bold"/>
          <w:sz w:val="2"/>
          <w:szCs w:val="2"/>
        </w:rPr>
      </w:r>
    </w:p>
    <w:p>
      <w:pPr>
        <w:spacing w:line="240" w:lineRule="auto" w:before="6"/>
        <w:rPr>
          <w:rFonts w:ascii="Theinhardt Bold" w:hAnsi="Theinhardt Bold" w:cs="Theinhardt Bold" w:eastAsia="Theinhardt Bold"/>
          <w:b/>
          <w:bCs/>
          <w:sz w:val="22"/>
          <w:szCs w:val="22"/>
        </w:rPr>
      </w:pPr>
    </w:p>
    <w:p>
      <w:pPr>
        <w:spacing w:after="0" w:line="240" w:lineRule="auto"/>
        <w:rPr>
          <w:rFonts w:ascii="Theinhardt Bold" w:hAnsi="Theinhardt Bold" w:cs="Theinhardt Bold" w:eastAsia="Theinhardt Bold"/>
          <w:sz w:val="22"/>
          <w:szCs w:val="22"/>
        </w:rPr>
        <w:sectPr>
          <w:type w:val="continuous"/>
          <w:pgSz w:w="11910" w:h="16840"/>
          <w:pgMar w:top="840" w:bottom="280" w:left="420" w:right="740"/>
        </w:sectPr>
      </w:pPr>
    </w:p>
    <w:p>
      <w:pPr>
        <w:spacing w:line="240" w:lineRule="auto" w:before="13"/>
        <w:rPr>
          <w:rFonts w:ascii="Theinhardt Bold" w:hAnsi="Theinhardt Bold" w:cs="Theinhardt Bold" w:eastAsia="Theinhardt Bold"/>
          <w:b/>
          <w:bCs/>
          <w:sz w:val="14"/>
          <w:szCs w:val="14"/>
        </w:rPr>
      </w:pPr>
    </w:p>
    <w:p>
      <w:pPr>
        <w:spacing w:line="160" w:lineRule="exact" w:before="0"/>
        <w:ind w:left="345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sz w:val="14"/>
        </w:rPr>
        <w:t>1   </w:t>
      </w:r>
      <w:r>
        <w:rPr>
          <w:rFonts w:ascii="Theinhardt Bold" w:hAnsi="Theinhardt Bold"/>
          <w:b/>
          <w:spacing w:val="4"/>
          <w:sz w:val="14"/>
        </w:rPr>
        <w:t> </w:t>
      </w:r>
      <w:r>
        <w:rPr>
          <w:rFonts w:ascii="Theinhardt Bold" w:hAnsi="Theinhardt Bold"/>
          <w:b/>
          <w:sz w:val="14"/>
        </w:rPr>
        <w:t>Jedes achte Haus </w:t>
      </w:r>
      <w:r>
        <w:rPr>
          <w:rFonts w:ascii="Theinhardt Bold" w:hAnsi="Theinhardt Bold"/>
          <w:b/>
          <w:spacing w:val="-1"/>
          <w:sz w:val="14"/>
        </w:rPr>
        <w:t>der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-1"/>
          <w:sz w:val="14"/>
        </w:rPr>
        <w:t>Gemeinde</w:t>
      </w:r>
      <w:r>
        <w:rPr>
          <w:rFonts w:ascii="Theinhardt Bold" w:hAnsi="Theinhardt Bold"/>
          <w:b/>
          <w:sz w:val="14"/>
        </w:rPr>
        <w:t> Hohentannen</w:t>
      </w:r>
      <w:r>
        <w:rPr>
          <w:rFonts w:ascii="Theinhardt Bold" w:hAnsi="Theinhardt Bold"/>
          <w:b/>
          <w:spacing w:val="24"/>
          <w:sz w:val="14"/>
        </w:rPr>
        <w:t> </w:t>
      </w:r>
      <w:r>
        <w:rPr>
          <w:rFonts w:ascii="Theinhardt Bold" w:hAnsi="Theinhardt Bold"/>
          <w:b/>
          <w:sz w:val="14"/>
        </w:rPr>
        <w:t>verfügt über eine installierte PV-Anlage.</w:t>
      </w:r>
      <w:r>
        <w:rPr>
          <w:rFonts w:ascii="Theinhardt Bold" w:hAnsi="Theinhardt Bold"/>
          <w:b/>
          <w:spacing w:val="25"/>
          <w:sz w:val="14"/>
        </w:rPr>
        <w:t> </w:t>
      </w:r>
      <w:r>
        <w:rPr>
          <w:rFonts w:ascii="Theinhardt Bold" w:hAnsi="Theinhardt Bold"/>
          <w:b/>
          <w:spacing w:val="-1"/>
          <w:sz w:val="14"/>
        </w:rPr>
        <w:t>Entscheidend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-1"/>
          <w:sz w:val="14"/>
        </w:rPr>
        <w:t>ist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-1"/>
          <w:sz w:val="14"/>
        </w:rPr>
        <w:t>die</w:t>
      </w:r>
      <w:r>
        <w:rPr>
          <w:rFonts w:ascii="Theinhardt Bold" w:hAnsi="Theinhardt Bold"/>
          <w:b/>
          <w:sz w:val="14"/>
        </w:rPr>
        <w:t> installierte </w:t>
      </w:r>
      <w:r>
        <w:rPr>
          <w:rFonts w:ascii="Theinhardt Bold" w:hAnsi="Theinhardt Bold"/>
          <w:b/>
          <w:spacing w:val="-1"/>
          <w:sz w:val="14"/>
        </w:rPr>
        <w:t>PV-Leistung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-1"/>
          <w:sz w:val="14"/>
        </w:rPr>
        <w:t>pro</w:t>
      </w:r>
      <w:r>
        <w:rPr>
          <w:rFonts w:ascii="Theinhardt Bold" w:hAnsi="Theinhardt Bold"/>
          <w:b/>
          <w:spacing w:val="47"/>
          <w:sz w:val="14"/>
        </w:rPr>
        <w:t> </w:t>
      </w:r>
      <w:r>
        <w:rPr>
          <w:rFonts w:ascii="Theinhardt Bold" w:hAnsi="Theinhardt Bold"/>
          <w:b/>
          <w:spacing w:val="-2"/>
          <w:sz w:val="14"/>
        </w:rPr>
        <w:t>Kopf</w:t>
      </w:r>
      <w:r>
        <w:rPr>
          <w:rFonts w:ascii="Theinhardt Bold" w:hAnsi="Theinhardt Bold"/>
          <w:b/>
          <w:sz w:val="14"/>
        </w:rPr>
        <w:t> und </w:t>
      </w:r>
      <w:r>
        <w:rPr>
          <w:rFonts w:ascii="Theinhardt Bold" w:hAnsi="Theinhardt Bold"/>
          <w:b/>
          <w:spacing w:val="-1"/>
          <w:sz w:val="14"/>
        </w:rPr>
        <w:t>nicht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-1"/>
          <w:sz w:val="14"/>
        </w:rPr>
        <w:t>die</w:t>
      </w:r>
      <w:r>
        <w:rPr>
          <w:rFonts w:ascii="Theinhardt Bold" w:hAnsi="Theinhardt Bold"/>
          <w:b/>
          <w:sz w:val="14"/>
        </w:rPr>
        <w:t> Grösse </w:t>
      </w:r>
      <w:r>
        <w:rPr>
          <w:rFonts w:ascii="Theinhardt Bold" w:hAnsi="Theinhardt Bold"/>
          <w:b/>
          <w:spacing w:val="-1"/>
          <w:sz w:val="14"/>
        </w:rPr>
        <w:t>der</w:t>
      </w:r>
      <w:r>
        <w:rPr>
          <w:rFonts w:ascii="Theinhardt Bold" w:hAnsi="Theinhardt Bold"/>
          <w:b/>
          <w:sz w:val="14"/>
        </w:rPr>
        <w:t> Stadt/Gemeinde.</w:t>
      </w:r>
      <w:r>
        <w:rPr>
          <w:rFonts w:ascii="Theinhardt Bold" w:hAnsi="Theinhardt Bold"/>
          <w:sz w:val="14"/>
        </w:rPr>
      </w:r>
    </w:p>
    <w:p>
      <w:pPr>
        <w:spacing w:line="145" w:lineRule="exact" w:before="71"/>
        <w:ind w:left="0" w:right="274" w:firstLine="0"/>
        <w:jc w:val="right"/>
        <w:rPr>
          <w:rFonts w:ascii="Theinhardt Bold" w:hAnsi="Theinhardt Bold" w:cs="Theinhardt Bold" w:eastAsia="Theinhardt Bold"/>
          <w:sz w:val="13"/>
          <w:szCs w:val="13"/>
        </w:rPr>
      </w:pPr>
      <w:r>
        <w:rPr>
          <w:w w:val="90"/>
        </w:rPr>
        <w:br w:type="column"/>
      </w:r>
      <w:r>
        <w:rPr>
          <w:rFonts w:ascii="Theinhardt Bold"/>
          <w:b/>
          <w:spacing w:val="-1"/>
          <w:w w:val="90"/>
          <w:sz w:val="13"/>
        </w:rPr>
        <w:t>28</w:t>
      </w:r>
      <w:r>
        <w:rPr>
          <w:rFonts w:ascii="Theinhardt Bold"/>
          <w:sz w:val="13"/>
        </w:rPr>
      </w:r>
    </w:p>
    <w:p>
      <w:pPr>
        <w:spacing w:line="207" w:lineRule="auto" w:before="0"/>
        <w:ind w:left="219" w:right="3824" w:hanging="192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/>
        <w:pict>
          <v:shape style="position:absolute;margin-left:388.876038pt;margin-top:6.289117pt;width:163.464877pt;height:37.865355pt;mso-position-horizontal-relative:page;mso-position-vertical-relative:paragraph;z-index:1288" type="#_x0000_t75" stroked="false">
            <v:imagedata r:id="rId7" o:title=""/>
          </v:shape>
        </w:pic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2  </w:t>
      </w:r>
      <w:r>
        <w:rPr>
          <w:rFonts w:ascii="Theinhardt Bold" w:hAnsi="Theinhardt Bold" w:cs="Theinhardt Bold" w:eastAsia="Theinhardt Bold"/>
          <w:b/>
          <w:bCs/>
          <w:spacing w:val="4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Pro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Einwohner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weist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Hohentannen eine installierte</w:t>
      </w:r>
      <w:r>
        <w:rPr>
          <w:rFonts w:ascii="Theinhardt Bold" w:hAnsi="Theinhardt Bold" w:cs="Theinhardt Bold" w:eastAsia="Theinhardt Bold"/>
          <w:b/>
          <w:bCs/>
          <w:spacing w:val="27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PV-Leistung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von 1’677 </w:t>
      </w:r>
      <w:r>
        <w:rPr>
          <w:rFonts w:ascii="Theinhardt Bold" w:hAnsi="Theinhardt Bold" w:cs="Theinhardt Bold" w:eastAsia="Theinhardt Bold"/>
          <w:b/>
          <w:bCs/>
          <w:spacing w:val="-2"/>
          <w:sz w:val="14"/>
          <w:szCs w:val="14"/>
        </w:rPr>
        <w:t>Wp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4"/>
          <w:szCs w:val="14"/>
        </w:rPr>
        <w:t>auf.</w:t>
      </w:r>
      <w:r>
        <w:rPr>
          <w:rFonts w:ascii="Theinhardt Bold" w:hAnsi="Theinhardt Bold" w:cs="Theinhardt Bold" w:eastAsia="Theinhardt Bold"/>
          <w:b/>
          <w:bCs/>
          <w:spacing w:val="-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Der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Schweizer</w:t>
      </w:r>
      <w:r>
        <w:rPr>
          <w:rFonts w:ascii="Theinhardt Bold" w:hAnsi="Theinhardt Bold" w:cs="Theinhardt Bold" w:eastAsia="Theinhardt Bold"/>
          <w:b/>
          <w:bCs/>
          <w:spacing w:val="37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Durchschnitt liegt bei 93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Wp/Einw.</w:t>
      </w:r>
      <w:r>
        <w:rPr>
          <w:rFonts w:ascii="Theinhardt Bold" w:hAnsi="Theinhardt Bold" w:cs="Theinhardt Bold" w:eastAsia="Theinhardt Bold"/>
          <w:b/>
          <w:bCs/>
          <w:spacing w:val="-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(Swisssolar</w:t>
      </w:r>
      <w:r>
        <w:rPr>
          <w:rFonts w:ascii="Theinhardt Bold" w:hAnsi="Theinhardt Bold" w:cs="Theinhardt Bold" w:eastAsia="Theinhardt Bold"/>
          <w:b/>
          <w:bCs/>
          <w:spacing w:val="3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2014).</w:t>
      </w:r>
      <w:r>
        <w:rPr>
          <w:rFonts w:ascii="Theinhardt Bold" w:hAnsi="Theinhardt Bold" w:cs="Theinhardt Bold" w:eastAsia="Theinhardt Bold"/>
          <w:b/>
          <w:bCs/>
          <w:spacing w:val="-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PlusEnergieBauten verbessern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die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2000-</w:t>
      </w:r>
      <w:r>
        <w:rPr>
          <w:rFonts w:ascii="Theinhardt Bold" w:hAnsi="Theinhardt Bold" w:cs="Theinhardt Bold" w:eastAsia="Theinhardt Bold"/>
          <w:b/>
          <w:bCs/>
          <w:spacing w:val="24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Watt-Vorgaben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pro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Einwohner/in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erheblich.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127" w:lineRule="exact" w:before="20"/>
        <w:ind w:left="219" w:right="0" w:firstLine="0"/>
        <w:jc w:val="left"/>
        <w:rPr>
          <w:rFonts w:ascii="Theinhardt Regular" w:hAnsi="Theinhardt Regular" w:cs="Theinhardt Regular" w:eastAsia="Theinhardt Regular"/>
          <w:sz w:val="10"/>
          <w:szCs w:val="10"/>
        </w:rPr>
      </w:pPr>
      <w:r>
        <w:rPr>
          <w:rFonts w:ascii="Theinhardt Regular" w:hAnsi="Theinhardt Regular"/>
          <w:sz w:val="10"/>
        </w:rPr>
        <w:t>Quellen: Hohentannen &amp; </w:t>
      </w:r>
      <w:r>
        <w:rPr>
          <w:rFonts w:ascii="Theinhardt Regular" w:hAnsi="Theinhardt Regular"/>
          <w:spacing w:val="-1"/>
          <w:sz w:val="10"/>
        </w:rPr>
        <w:t>Altbüron</w:t>
      </w:r>
      <w:r>
        <w:rPr>
          <w:rFonts w:ascii="Theinhardt Regular" w:hAnsi="Theinhardt Regular"/>
          <w:sz w:val="10"/>
        </w:rPr>
        <w:t> Gemeinde 2014,</w:t>
      </w:r>
      <w:r>
        <w:rPr>
          <w:rFonts w:ascii="Theinhardt Regular" w:hAnsi="Theinhardt Regular"/>
          <w:spacing w:val="-6"/>
          <w:sz w:val="10"/>
        </w:rPr>
        <w:t> </w:t>
      </w:r>
      <w:r>
        <w:rPr>
          <w:rFonts w:ascii="Theinhardt Regular" w:hAnsi="Theinhardt Regular"/>
          <w:spacing w:val="-1"/>
          <w:sz w:val="10"/>
        </w:rPr>
        <w:t>Brandenburg</w:t>
      </w:r>
      <w:r>
        <w:rPr>
          <w:rFonts w:ascii="Theinhardt Regular" w:hAnsi="Theinhardt Regular"/>
          <w:sz w:val="10"/>
        </w:rPr>
        <w:t> und </w:t>
      </w:r>
      <w:r>
        <w:rPr>
          <w:rFonts w:ascii="Theinhardt Regular" w:hAnsi="Theinhardt Regular"/>
          <w:spacing w:val="-1"/>
          <w:sz w:val="10"/>
        </w:rPr>
        <w:t>Bremen</w:t>
      </w:r>
    </w:p>
    <w:p>
      <w:pPr>
        <w:tabs>
          <w:tab w:pos="3902" w:val="right" w:leader="none"/>
        </w:tabs>
        <w:spacing w:line="180" w:lineRule="exact" w:before="0"/>
        <w:ind w:left="219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 w:hAnsi="Theinhardt Regular"/>
          <w:sz w:val="10"/>
        </w:rPr>
        <w:t>Photon 6/2014,</w:t>
      </w:r>
      <w:r>
        <w:rPr>
          <w:rFonts w:ascii="Theinhardt Regular" w:hAnsi="Theinhardt Regular"/>
          <w:spacing w:val="-6"/>
          <w:sz w:val="10"/>
        </w:rPr>
        <w:t> </w:t>
      </w:r>
      <w:r>
        <w:rPr>
          <w:rFonts w:ascii="Theinhardt Regular" w:hAnsi="Theinhardt Regular"/>
          <w:spacing w:val="-1"/>
          <w:sz w:val="10"/>
        </w:rPr>
        <w:t>Kanton</w:t>
      </w:r>
      <w:r>
        <w:rPr>
          <w:rFonts w:ascii="Theinhardt Regular" w:hAnsi="Theinhardt Regular"/>
          <w:sz w:val="10"/>
        </w:rPr>
        <w:t> Genf SIG 2014,</w:t>
      </w:r>
      <w:r>
        <w:rPr>
          <w:rFonts w:ascii="Theinhardt Regular" w:hAnsi="Theinhardt Regular"/>
          <w:spacing w:val="-6"/>
          <w:sz w:val="10"/>
        </w:rPr>
        <w:t> </w:t>
      </w:r>
      <w:r>
        <w:rPr>
          <w:rFonts w:ascii="Theinhardt Regular" w:hAnsi="Theinhardt Regular"/>
          <w:sz w:val="10"/>
        </w:rPr>
        <w:t>Stadt Zürich EWZ,</w:t>
      </w:r>
      <w:r>
        <w:rPr>
          <w:rFonts w:ascii="Theinhardt Regular" w:hAnsi="Theinhardt Regular"/>
          <w:spacing w:val="-6"/>
          <w:sz w:val="10"/>
        </w:rPr>
        <w:t> </w:t>
      </w:r>
      <w:r>
        <w:rPr>
          <w:rFonts w:ascii="Theinhardt Regular" w:hAnsi="Theinhardt Regular"/>
          <w:sz w:val="10"/>
        </w:rPr>
        <w:t>14.8.2014</w:t>
      </w:r>
      <w:r>
        <w:rPr>
          <w:rFonts w:ascii="Theinhardt Bold" w:hAnsi="Theinhardt Bold"/>
          <w:b/>
          <w:sz w:val="14"/>
        </w:rPr>
        <w:tab/>
      </w:r>
      <w:r>
        <w:rPr>
          <w:rFonts w:ascii="Theinhardt Bold" w:hAnsi="Theinhardt Bold"/>
          <w:b/>
          <w:sz w:val="14"/>
        </w:rPr>
        <w:t>2</w:t>
      </w:r>
      <w:r>
        <w:rPr>
          <w:rFonts w:ascii="Theinhardt Bold" w:hAnsi="Theinhardt Bold"/>
          <w:sz w:val="14"/>
        </w:rPr>
      </w:r>
    </w:p>
    <w:p>
      <w:pPr>
        <w:spacing w:after="0" w:line="180" w:lineRule="exact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40" w:bottom="280" w:left="420" w:right="740"/>
          <w:cols w:num="2" w:equalWidth="0">
            <w:col w:w="3431" w:space="40"/>
            <w:col w:w="7279"/>
          </w:cols>
        </w:sectPr>
      </w:pPr>
    </w:p>
    <w:p>
      <w:pPr>
        <w:spacing w:before="352"/>
        <w:ind w:left="14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pict>
          <v:group style="position:absolute;margin-left:404.160339pt;margin-top:572.162231pt;width:2pt;height:.15pt;mso-position-horizontal-relative:page;mso-position-vertical-relative:page;z-index:1384" coordorigin="8083,11443" coordsize="40,3">
            <v:shape style="position:absolute;left:8083;top:11443;width:40;height:3" coordorigin="8083,11443" coordsize="40,3" path="m8083,11444l8123,11444e" filled="false" stroked="true" strokeweight=".21802pt" strokecolor="#87898b">
              <v:path arrowok="t"/>
            </v:shape>
            <w10:wrap type="none"/>
          </v:group>
        </w:pict>
      </w:r>
      <w:r>
        <w:rPr>
          <w:rFonts w:ascii="Theinhardt Heavy"/>
          <w:b/>
          <w:sz w:val="14"/>
        </w:rPr>
        <w:t>28    </w:t>
      </w:r>
      <w:r>
        <w:rPr>
          <w:rFonts w:ascii="Theinhardt Heavy"/>
          <w:b/>
          <w:spacing w:val="7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pacing w:val="-1"/>
          <w:sz w:val="14"/>
        </w:rPr>
        <w:t>Schweizer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Solarpreis</w:t>
      </w:r>
      <w:r>
        <w:rPr>
          <w:rFonts w:ascii="Theinhardt Regular"/>
          <w:sz w:val="14"/>
        </w:rPr>
        <w:t> 2014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pacing w:val="-1"/>
          <w:sz w:val="14"/>
        </w:rPr>
        <w:t>Prix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Solaire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Suisse</w:t>
      </w:r>
      <w:r>
        <w:rPr>
          <w:rFonts w:ascii="Theinhardt Regular"/>
          <w:sz w:val="14"/>
        </w:rPr>
        <w:t> 2014</w:t>
      </w:r>
    </w:p>
    <w:sectPr>
      <w:type w:val="continuous"/>
      <w:pgSz w:w="11910" w:h="16840"/>
      <w:pgMar w:top="840" w:bottom="280" w:left="4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2"/>
    </w:pPr>
    <w:rPr>
      <w:rFonts w:ascii="Theinhardt Regular" w:hAnsi="Theinhardt Regular" w:eastAsia="Theinhardt Regular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28"/>
      <w:ind w:left="118"/>
      <w:outlineLvl w:val="1"/>
    </w:pPr>
    <w:rPr>
      <w:rFonts w:ascii="Theinhardt Bold" w:hAnsi="Theinhardt Bold" w:eastAsia="Theinhardt Bold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gemeindepower.ch/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2014-09-17T14:44:37Z</dcterms:created>
  <dcterms:modified xsi:type="dcterms:W3CDTF">2014-09-17T14:44:37Z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2014-09-17T00:00:00Z</vt:filetime>
  </property>
  <property fmtid="{D5CDD505-2E9C-101B-9397-08002B2CF9AE}" pid="3" name="LastSaved">
    <vt:filetime>2014-09-17T00:00:00Z</vt:filetime>
  </property>
</Properties>
</file>