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7072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68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/>
        <w:t>2.</w:t>
      </w:r>
      <w:r>
        <w:rPr>
          <w:spacing w:val="-8"/>
        </w:rPr>
        <w:t> </w: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-Solarpreis</w:t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Drei</w:t>
      </w:r>
      <w:r>
        <w:rPr>
          <w:spacing w:val="-8"/>
        </w:rPr>
        <w:t> </w:t>
      </w:r>
      <w:r>
        <w:rPr>
          <w:spacing w:val="-1"/>
        </w:rPr>
        <w:t>zusammengebaute,</w:t>
      </w:r>
      <w:r>
        <w:rPr>
          <w:spacing w:val="-15"/>
        </w:rPr>
        <w:t> </w:t>
      </w:r>
      <w:r>
        <w:rPr>
          <w:spacing w:val="-1"/>
        </w:rPr>
        <w:t>50-jährige</w:t>
      </w:r>
      <w:r>
        <w:rPr>
          <w:spacing w:val="-8"/>
        </w:rPr>
        <w:t> </w:t>
      </w:r>
      <w:r>
        <w:rPr>
          <w:spacing w:val="-1"/>
        </w:rPr>
        <w:t>Mehrfamilienhäuser</w:t>
      </w:r>
      <w:r>
        <w:rPr>
          <w:spacing w:val="-8"/>
        </w:rPr>
        <w:t> </w:t>
      </w:r>
      <w:r>
        <w:rPr>
          <w:spacing w:val="-1"/>
        </w:rPr>
        <w:t>(MFH)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Oberdiessbach/BE</w:t>
      </w:r>
      <w:r>
        <w:rPr>
          <w:spacing w:val="-8"/>
        </w:rPr>
        <w:t> </w:t>
      </w:r>
      <w:r>
        <w:rPr>
          <w:spacing w:val="-1"/>
        </w:rPr>
        <w:t>konsumier-</w:t>
      </w:r>
      <w:r>
        <w:rPr>
          <w:spacing w:val="37"/>
        </w:rPr>
        <w:t> </w:t>
      </w:r>
      <w:r>
        <w:rPr>
          <w:spacing w:val="-1"/>
        </w:rPr>
        <w:t>ten</w:t>
      </w:r>
      <w:r>
        <w:rPr>
          <w:spacing w:val="-13"/>
        </w:rPr>
        <w:t> </w:t>
      </w:r>
      <w:r>
        <w:rPr>
          <w:spacing w:val="-1"/>
        </w:rPr>
        <w:t>vor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3"/>
        </w:rPr>
        <w:t> </w:t>
      </w:r>
      <w:r>
        <w:rPr>
          <w:spacing w:val="-1"/>
        </w:rPr>
        <w:t>Sanierung</w:t>
      </w:r>
      <w:r>
        <w:rPr>
          <w:spacing w:val="-13"/>
        </w:rPr>
        <w:t> </w:t>
      </w:r>
      <w:r>
        <w:rPr>
          <w:spacing w:val="-1"/>
        </w:rPr>
        <w:t>knapp</w:t>
      </w:r>
      <w:r>
        <w:rPr>
          <w:spacing w:val="-13"/>
        </w:rPr>
        <w:t> </w:t>
      </w:r>
      <w:r>
        <w:rPr>
          <w:spacing w:val="-1"/>
        </w:rPr>
        <w:t>283’900</w:t>
      </w:r>
      <w:r>
        <w:rPr>
          <w:spacing w:val="-13"/>
        </w:rPr>
        <w:t> </w:t>
      </w:r>
      <w:r>
        <w:rPr>
          <w:spacing w:val="-3"/>
        </w:rPr>
        <w:t>kWh/a.</w:t>
      </w:r>
      <w:r>
        <w:rPr>
          <w:spacing w:val="-20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etappenweise</w:t>
      </w:r>
      <w:r>
        <w:rPr>
          <w:spacing w:val="-13"/>
        </w:rPr>
        <w:t> </w:t>
      </w:r>
      <w:r>
        <w:rPr>
          <w:spacing w:val="-1"/>
        </w:rPr>
        <w:t>durchgeführte</w:t>
      </w:r>
      <w:r>
        <w:rPr>
          <w:spacing w:val="-13"/>
        </w:rPr>
        <w:t> </w:t>
      </w:r>
      <w:r>
        <w:rPr>
          <w:spacing w:val="-1"/>
        </w:rPr>
        <w:t>Minergie-P-Sanie-</w:t>
      </w:r>
      <w:r>
        <w:rPr>
          <w:spacing w:val="45"/>
        </w:rPr>
        <w:t> </w:t>
      </w:r>
      <w:r>
        <w:rPr>
          <w:spacing w:val="-1"/>
        </w:rPr>
        <w:t>rung,</w:t>
      </w:r>
      <w:r>
        <w:rPr>
          <w:spacing w:val="-21"/>
        </w:rPr>
        <w:t> </w:t>
      </w:r>
      <w:r>
        <w:rPr>
          <w:spacing w:val="-1"/>
        </w:rPr>
        <w:t>A++-Haushaltsgeräte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1"/>
        </w:rPr>
        <w:t>LED-Lampen</w:t>
      </w:r>
      <w:r>
        <w:rPr>
          <w:spacing w:val="-14"/>
        </w:rPr>
        <w:t> </w:t>
      </w:r>
      <w:r>
        <w:rPr>
          <w:spacing w:val="-1"/>
        </w:rPr>
        <w:t>reduzierten</w:t>
      </w:r>
      <w:r>
        <w:rPr>
          <w:spacing w:val="-14"/>
        </w:rPr>
        <w:t> </w:t>
      </w:r>
      <w:r>
        <w:rPr>
          <w:spacing w:val="-1"/>
        </w:rPr>
        <w:t>den</w:t>
      </w:r>
      <w:r>
        <w:rPr>
          <w:spacing w:val="-14"/>
        </w:rPr>
        <w:t> </w:t>
      </w:r>
      <w:r>
        <w:rPr>
          <w:spacing w:val="-1"/>
        </w:rPr>
        <w:t>Gesamtenergiebedarf</w:t>
      </w:r>
      <w:r>
        <w:rPr>
          <w:spacing w:val="-14"/>
        </w:rPr>
        <w:t> </w:t>
      </w:r>
      <w:r>
        <w:rPr>
          <w:spacing w:val="-1"/>
        </w:rPr>
        <w:t>um</w:t>
      </w:r>
      <w:r>
        <w:rPr>
          <w:spacing w:val="-14"/>
        </w:rPr>
        <w:t> </w:t>
      </w:r>
      <w:r>
        <w:rPr>
          <w:spacing w:val="-1"/>
        </w:rPr>
        <w:t>73%</w:t>
      </w:r>
      <w:r>
        <w:rPr>
          <w:spacing w:val="-14"/>
        </w:rPr>
        <w:t> </w:t>
      </w:r>
      <w:r>
        <w:rPr>
          <w:spacing w:val="-1"/>
        </w:rPr>
        <w:t>auf</w:t>
      </w:r>
      <w:r>
        <w:rPr>
          <w:spacing w:val="64"/>
        </w:rPr>
        <w:t> </w:t>
      </w:r>
      <w:r>
        <w:rPr>
          <w:spacing w:val="-1"/>
        </w:rPr>
        <w:t>76’700</w:t>
      </w:r>
      <w:r>
        <w:rPr>
          <w:spacing w:val="6"/>
        </w:rPr>
        <w:t> </w:t>
      </w:r>
      <w:r>
        <w:rPr>
          <w:spacing w:val="-3"/>
        </w:rPr>
        <w:t>kWh/a.</w:t>
      </w:r>
      <w:r>
        <w:rPr>
          <w:spacing w:val="-2"/>
        </w:rPr>
        <w:t> Zwei</w:t>
      </w:r>
      <w:r>
        <w:rPr>
          <w:spacing w:val="6"/>
        </w:rPr>
        <w:t> </w:t>
      </w:r>
      <w:r>
        <w:rPr>
          <w:spacing w:val="-1"/>
        </w:rPr>
        <w:t>gut</w:t>
      </w:r>
      <w:r>
        <w:rPr>
          <w:spacing w:val="6"/>
        </w:rPr>
        <w:t> </w:t>
      </w:r>
      <w:r>
        <w:rPr>
          <w:spacing w:val="-1"/>
        </w:rPr>
        <w:t>integrierte</w:t>
      </w:r>
      <w:r>
        <w:rPr>
          <w:spacing w:val="6"/>
        </w:rPr>
        <w:t> </w:t>
      </w:r>
      <w:r>
        <w:rPr>
          <w:spacing w:val="-1"/>
        </w:rPr>
        <w:t>PV-Dachanlagen</w:t>
      </w:r>
      <w:r>
        <w:rPr>
          <w:spacing w:val="6"/>
        </w:rPr>
        <w:t> </w:t>
      </w:r>
      <w:r>
        <w:rPr>
          <w:spacing w:val="-1"/>
        </w:rPr>
        <w:t>mit</w:t>
      </w:r>
      <w:r>
        <w:rPr>
          <w:spacing w:val="6"/>
        </w:rPr>
        <w:t> </w:t>
      </w:r>
      <w:r>
        <w:rPr>
          <w:spacing w:val="-1"/>
        </w:rPr>
        <w:t>monokristallinen</w:t>
      </w:r>
      <w:r>
        <w:rPr>
          <w:spacing w:val="6"/>
        </w:rPr>
        <w:t> </w:t>
      </w:r>
      <w:r>
        <w:rPr>
          <w:spacing w:val="-1"/>
        </w:rPr>
        <w:t>Solarzellen</w:t>
      </w:r>
      <w:r>
        <w:rPr>
          <w:spacing w:val="6"/>
        </w:rPr>
        <w:t> </w:t>
      </w:r>
      <w:r>
        <w:rPr>
          <w:spacing w:val="-2"/>
        </w:rPr>
        <w:t>erzeugen</w:t>
      </w:r>
      <w:r>
        <w:rPr>
          <w:spacing w:val="78"/>
        </w:rPr>
        <w:t> </w:t>
      </w:r>
      <w:r>
        <w:rPr>
          <w:spacing w:val="-1"/>
        </w:rPr>
        <w:t>113’800</w:t>
      </w:r>
      <w:r>
        <w:rPr>
          <w:spacing w:val="5"/>
        </w:rPr>
        <w:t> </w:t>
      </w:r>
      <w:r>
        <w:rPr>
          <w:spacing w:val="-3"/>
        </w:rPr>
        <w:t>kWh/a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führen</w:t>
      </w:r>
      <w:r>
        <w:rPr>
          <w:spacing w:val="5"/>
        </w:rPr>
        <w:t> </w:t>
      </w:r>
      <w:r>
        <w:rPr>
          <w:spacing w:val="-1"/>
        </w:rPr>
        <w:t>zu</w:t>
      </w:r>
      <w:r>
        <w:rPr>
          <w:spacing w:val="5"/>
        </w:rPr>
        <w:t> </w:t>
      </w:r>
      <w:r>
        <w:rPr>
          <w:spacing w:val="-1"/>
        </w:rPr>
        <w:t>einer</w:t>
      </w:r>
      <w:r>
        <w:rPr>
          <w:spacing w:val="5"/>
        </w:rPr>
        <w:t> </w:t>
      </w:r>
      <w:r>
        <w:rPr>
          <w:spacing w:val="-2"/>
        </w:rPr>
        <w:t>Eigenenergieversorgung</w:t>
      </w:r>
      <w:r>
        <w:rPr>
          <w:spacing w:val="5"/>
        </w:rPr>
        <w:t> </w:t>
      </w:r>
      <w:r>
        <w:rPr>
          <w:spacing w:val="-1"/>
        </w:rPr>
        <w:t>von</w:t>
      </w:r>
      <w:r>
        <w:rPr>
          <w:spacing w:val="5"/>
        </w:rPr>
        <w:t> </w:t>
      </w:r>
      <w:r>
        <w:rPr>
          <w:spacing w:val="-1"/>
        </w:rPr>
        <w:t>148%.</w:t>
      </w:r>
      <w:r>
        <w:rPr>
          <w:spacing w:val="-2"/>
        </w:rPr>
        <w:t> </w:t>
      </w:r>
      <w:r>
        <w:rPr>
          <w:spacing w:val="-1"/>
        </w:rPr>
        <w:t>Pro</w:t>
      </w:r>
      <w:r>
        <w:rPr>
          <w:spacing w:val="5"/>
        </w:rPr>
        <w:t> </w:t>
      </w:r>
      <w:r>
        <w:rPr>
          <w:spacing w:val="-1"/>
        </w:rPr>
        <w:t>Jahr</w:t>
      </w:r>
      <w:r>
        <w:rPr>
          <w:spacing w:val="5"/>
        </w:rPr>
        <w:t> </w:t>
      </w:r>
      <w:r>
        <w:rPr>
          <w:spacing w:val="-1"/>
        </w:rPr>
        <w:t>kann</w:t>
      </w:r>
      <w:r>
        <w:rPr>
          <w:spacing w:val="5"/>
        </w:rPr>
        <w:t> </w:t>
      </w:r>
      <w:r>
        <w:rPr>
          <w:spacing w:val="-1"/>
        </w:rPr>
        <w:t>das</w:t>
      </w:r>
      <w:r>
        <w:rPr>
          <w:spacing w:val="5"/>
        </w:rPr>
        <w:t> </w:t>
      </w:r>
      <w:r>
        <w:rPr>
          <w:spacing w:val="-1"/>
        </w:rPr>
        <w:t>100</w:t>
      </w:r>
      <w:r>
        <w:rPr>
          <w:spacing w:val="70"/>
        </w:rPr>
        <w:t> </w:t>
      </w:r>
      <w:r>
        <w:rPr>
          <w:spacing w:val="-2"/>
        </w:rPr>
        <w:t>kW-PlusEnergie-MFH</w:t>
      </w:r>
      <w:r>
        <w:rPr>
          <w:spacing w:val="13"/>
        </w:rPr>
        <w:t> </w:t>
      </w:r>
      <w:r>
        <w:rPr>
          <w:spacing w:val="-1"/>
        </w:rPr>
        <w:t>rund</w:t>
      </w:r>
      <w:r>
        <w:rPr>
          <w:spacing w:val="13"/>
        </w:rPr>
        <w:t> </w:t>
      </w:r>
      <w:r>
        <w:rPr>
          <w:spacing w:val="-1"/>
        </w:rPr>
        <w:t>37’100</w:t>
      </w:r>
      <w:r>
        <w:rPr>
          <w:spacing w:val="13"/>
        </w:rPr>
        <w:t> </w:t>
      </w:r>
      <w:r>
        <w:rPr>
          <w:spacing w:val="-1"/>
        </w:rPr>
        <w:t>kWh</w:t>
      </w:r>
      <w:r>
        <w:rPr>
          <w:spacing w:val="13"/>
        </w:rPr>
        <w:t> </w:t>
      </w:r>
      <w:r>
        <w:rPr>
          <w:spacing w:val="-1"/>
        </w:rPr>
        <w:t>als</w:t>
      </w:r>
      <w:r>
        <w:rPr>
          <w:spacing w:val="13"/>
        </w:rPr>
        <w:t> </w:t>
      </w:r>
      <w:r>
        <w:rPr>
          <w:spacing w:val="-1"/>
        </w:rPr>
        <w:t>Solarstromüberschuss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das</w:t>
      </w:r>
      <w:r>
        <w:rPr>
          <w:spacing w:val="13"/>
        </w:rPr>
        <w:t> </w:t>
      </w:r>
      <w:r>
        <w:rPr/>
        <w:t>Netz</w:t>
      </w:r>
      <w:r>
        <w:rPr>
          <w:spacing w:val="13"/>
        </w:rPr>
        <w:t> </w:t>
      </w:r>
      <w:r>
        <w:rPr>
          <w:spacing w:val="-1"/>
        </w:rPr>
        <w:t>einspeisen.</w:t>
      </w:r>
      <w:r>
        <w:rPr>
          <w:spacing w:val="-2"/>
        </w:rPr>
        <w:t> Vor-</w:t>
      </w:r>
      <w:r>
        <w:rPr>
          <w:spacing w:val="63"/>
        </w:rPr>
        <w:t> </w:t>
      </w:r>
      <w:r>
        <w:rPr>
          <w:spacing w:val="-1"/>
        </w:rPr>
        <w:t>bildlich</w:t>
      </w:r>
      <w:r>
        <w:rPr>
          <w:spacing w:val="-9"/>
        </w:rPr>
        <w:t> </w:t>
      </w:r>
      <w:r>
        <w:rPr>
          <w:spacing w:val="-1"/>
        </w:rPr>
        <w:t>ist</w:t>
      </w:r>
      <w:r>
        <w:rPr>
          <w:spacing w:val="-9"/>
        </w:rPr>
        <w:t> </w:t>
      </w:r>
      <w:r>
        <w:rPr>
          <w:spacing w:val="-1"/>
        </w:rPr>
        <w:t>auch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2"/>
        </w:rPr>
        <w:t>Wohnkonzept,</w:t>
      </w:r>
      <w:r>
        <w:rPr>
          <w:spacing w:val="-15"/>
        </w:rPr>
        <w:t> </w:t>
      </w:r>
      <w:r>
        <w:rPr>
          <w:spacing w:val="-1"/>
        </w:rPr>
        <w:t>welches</w:t>
      </w:r>
      <w:r>
        <w:rPr>
          <w:spacing w:val="-9"/>
        </w:rPr>
        <w:t> </w:t>
      </w:r>
      <w:r>
        <w:rPr>
          <w:spacing w:val="-1"/>
        </w:rPr>
        <w:t>alle</w:t>
      </w:r>
      <w:r>
        <w:rPr>
          <w:spacing w:val="-9"/>
        </w:rPr>
        <w:t> </w:t>
      </w:r>
      <w:r>
        <w:rPr>
          <w:spacing w:val="-1"/>
        </w:rPr>
        <w:t>zu</w:t>
      </w:r>
      <w:r>
        <w:rPr>
          <w:spacing w:val="-8"/>
        </w:rPr>
        <w:t> </w:t>
      </w:r>
      <w:r>
        <w:rPr>
          <w:spacing w:val="-1"/>
        </w:rPr>
        <w:t>einem</w:t>
      </w:r>
      <w:r>
        <w:rPr>
          <w:spacing w:val="-9"/>
        </w:rPr>
        <w:t> </w:t>
      </w:r>
      <w:r>
        <w:rPr>
          <w:spacing w:val="-1"/>
        </w:rPr>
        <w:t>effizienten</w:t>
      </w:r>
      <w:r>
        <w:rPr>
          <w:spacing w:val="-9"/>
        </w:rPr>
        <w:t> </w:t>
      </w:r>
      <w:r>
        <w:rPr>
          <w:spacing w:val="-1"/>
        </w:rPr>
        <w:t>Energieverbrauch</w:t>
      </w:r>
      <w:r>
        <w:rPr>
          <w:spacing w:val="-8"/>
        </w:rPr>
        <w:t> </w:t>
      </w:r>
      <w:r>
        <w:rPr>
          <w:spacing w:val="-1"/>
        </w:rPr>
        <w:t>verpflich-</w:t>
      </w:r>
      <w:r>
        <w:rPr>
          <w:spacing w:val="41"/>
        </w:rPr>
        <w:t> </w:t>
      </w:r>
      <w:r>
        <w:rPr>
          <w:spacing w:val="-1"/>
        </w:rPr>
        <w:t>tet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Mieter/innen</w:t>
      </w:r>
      <w:r>
        <w:rPr>
          <w:spacing w:val="-2"/>
        </w:rPr>
        <w:t> kostenlos </w:t>
      </w:r>
      <w:r>
        <w:rPr>
          <w:spacing w:val="-1"/>
        </w:rPr>
        <w:t>über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Energieerzeugung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den</w:t>
      </w:r>
      <w:r>
        <w:rPr>
          <w:spacing w:val="-9"/>
        </w:rPr>
        <w:t> </w:t>
      </w:r>
      <w:r>
        <w:rPr>
          <w:spacing w:val="-2"/>
        </w:rPr>
        <w:t>Verbrauch </w:t>
      </w:r>
      <w:r>
        <w:rPr>
          <w:spacing w:val="-1"/>
        </w:rPr>
        <w:t>informiert.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148%-PEB-MFH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Alpstäg,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3672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Oberdiessbach/BE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Bei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>
          <w:spacing w:val="-1"/>
        </w:rPr>
        <w:t>MFH-PlusEnergieBau-Sanierung</w:t>
      </w:r>
      <w:r>
        <w:rPr>
          <w:spacing w:val="46"/>
        </w:rPr>
        <w:t> </w:t>
      </w:r>
      <w:r>
        <w:rPr/>
        <w:t>handelt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>
          <w:spacing w:val="-2"/>
        </w:rPr>
        <w:t>drei</w:t>
      </w:r>
      <w:r>
        <w:rPr>
          <w:spacing w:val="1"/>
        </w:rPr>
        <w:t> </w:t>
      </w:r>
      <w:r>
        <w:rPr>
          <w:spacing w:val="-1"/>
        </w:rPr>
        <w:t>zusammengebaute,</w:t>
      </w:r>
      <w:r>
        <w:rPr>
          <w:spacing w:val="33"/>
        </w:rPr>
        <w:t> </w:t>
      </w:r>
      <w:r>
        <w:rPr>
          <w:spacing w:val="-1"/>
        </w:rPr>
        <w:t>50-jährige</w:t>
      </w:r>
      <w:r>
        <w:rPr>
          <w:spacing w:val="2"/>
        </w:rPr>
        <w:t> </w:t>
      </w:r>
      <w:r>
        <w:rPr/>
        <w:t>Mietshäuser</w:t>
      </w:r>
      <w:r>
        <w:rPr>
          <w:spacing w:val="2"/>
        </w:rPr>
        <w:t> </w:t>
      </w:r>
      <w:r>
        <w:rPr/>
        <w:t>mit</w:t>
      </w:r>
      <w:r>
        <w:rPr>
          <w:spacing w:val="2"/>
        </w:rPr>
        <w:t> </w:t>
      </w:r>
      <w:r>
        <w:rPr>
          <w:spacing w:val="-2"/>
        </w:rPr>
        <w:t>drei</w:t>
      </w:r>
      <w:r>
        <w:rPr>
          <w:spacing w:val="2"/>
        </w:rPr>
        <w:t> </w:t>
      </w:r>
      <w:r>
        <w:rPr/>
        <w:t>Mal</w:t>
      </w:r>
      <w:r>
        <w:rPr>
          <w:spacing w:val="2"/>
        </w:rPr>
        <w:t> </w:t>
      </w:r>
      <w:r>
        <w:rPr/>
        <w:t>6</w:t>
      </w:r>
      <w:r>
        <w:rPr>
          <w:spacing w:val="2"/>
        </w:rPr>
        <w:t> </w:t>
      </w:r>
      <w:r>
        <w:rPr/>
        <w:t>Miet-</w:t>
      </w:r>
      <w:r>
        <w:rPr>
          <w:spacing w:val="26"/>
        </w:rPr>
        <w:t> </w:t>
      </w:r>
      <w:r>
        <w:rPr>
          <w:spacing w:val="-1"/>
        </w:rPr>
        <w:t>wohnungen.</w:t>
      </w:r>
      <w:r>
        <w:rPr>
          <w:spacing w:val="-6"/>
        </w:rPr>
        <w:t> </w:t>
      </w:r>
      <w:r>
        <w:rPr/>
        <w:t>Sie</w:t>
      </w:r>
      <w:r>
        <w:rPr>
          <w:spacing w:val="5"/>
        </w:rPr>
        <w:t> </w:t>
      </w:r>
      <w:r>
        <w:rPr>
          <w:spacing w:val="-1"/>
        </w:rPr>
        <w:t>wurden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drei</w:t>
      </w:r>
      <w:r>
        <w:rPr>
          <w:spacing w:val="5"/>
        </w:rPr>
        <w:t> </w:t>
      </w:r>
      <w:r>
        <w:rPr>
          <w:spacing w:val="-1"/>
        </w:rPr>
        <w:t>Jahresetap-</w:t>
      </w:r>
      <w:r>
        <w:rPr>
          <w:spacing w:val="27"/>
        </w:rPr>
        <w:t> </w:t>
      </w:r>
      <w:r>
        <w:rPr/>
        <w:t>pen</w:t>
      </w:r>
      <w:r>
        <w:rPr>
          <w:spacing w:val="25"/>
        </w:rPr>
        <w:t> </w:t>
      </w:r>
      <w:r>
        <w:rPr/>
        <w:t>(2011</w:t>
      </w:r>
      <w:r>
        <w:rPr>
          <w:spacing w:val="26"/>
        </w:rPr>
        <w:t> </w:t>
      </w:r>
      <w:r>
        <w:rPr/>
        <w:t>-</w:t>
      </w:r>
      <w:r>
        <w:rPr>
          <w:spacing w:val="25"/>
        </w:rPr>
        <w:t> </w:t>
      </w:r>
      <w:r>
        <w:rPr/>
        <w:t>2013)</w:t>
      </w:r>
      <w:r>
        <w:rPr>
          <w:spacing w:val="26"/>
        </w:rPr>
        <w:t> </w:t>
      </w:r>
      <w:r>
        <w:rPr>
          <w:spacing w:val="-1"/>
        </w:rPr>
        <w:t>nach</w:t>
      </w:r>
      <w:r>
        <w:rPr>
          <w:spacing w:val="26"/>
        </w:rPr>
        <w:t> </w:t>
      </w:r>
      <w:r>
        <w:rPr>
          <w:spacing w:val="-1"/>
        </w:rPr>
        <w:t>Minergie-P-Stan-</w:t>
      </w:r>
      <w:r>
        <w:rPr>
          <w:spacing w:val="27"/>
        </w:rPr>
        <w:t> </w:t>
      </w:r>
      <w:r>
        <w:rPr>
          <w:spacing w:val="-2"/>
        </w:rPr>
        <w:t>dard</w:t>
      </w:r>
      <w:r>
        <w:rPr>
          <w:spacing w:val="20"/>
        </w:rPr>
        <w:t> </w:t>
      </w:r>
      <w:r>
        <w:rPr/>
        <w:t>totalsaniert.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/>
        <w:t>Sanierung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18</w:t>
      </w:r>
      <w:r>
        <w:rPr>
          <w:spacing w:val="24"/>
        </w:rPr>
        <w:t> </w:t>
      </w:r>
      <w:r>
        <w:rPr>
          <w:spacing w:val="-2"/>
        </w:rPr>
        <w:t>Wohnungen</w:t>
      </w:r>
      <w:r>
        <w:rPr>
          <w:spacing w:val="8"/>
        </w:rPr>
        <w:t> </w:t>
      </w:r>
      <w:r>
        <w:rPr/>
        <w:t>hat</w:t>
      </w:r>
      <w:r>
        <w:rPr>
          <w:spacing w:val="45"/>
        </w:rPr>
        <w:t> </w:t>
      </w:r>
      <w:r>
        <w:rPr>
          <w:spacing w:val="-2"/>
        </w:rPr>
        <w:t>Vorbildcharakter.</w:t>
      </w:r>
      <w:r>
        <w:rPr>
          <w:spacing w:val="46"/>
        </w:rPr>
        <w:t> </w:t>
      </w:r>
      <w:r>
        <w:rPr>
          <w:spacing w:val="-2"/>
        </w:rPr>
        <w:t>Für</w:t>
      </w:r>
      <w:r>
        <w:rPr>
          <w:spacing w:val="8"/>
        </w:rPr>
        <w:t> </w:t>
      </w:r>
      <w:r>
        <w:rPr/>
        <w:t>die</w:t>
      </w:r>
      <w:r>
        <w:rPr>
          <w:spacing w:val="33"/>
        </w:rPr>
        <w:t> </w:t>
      </w:r>
      <w:r>
        <w:rPr/>
        <w:t>Bauherrschaft</w:t>
      </w:r>
      <w:r>
        <w:rPr>
          <w:spacing w:val="22"/>
        </w:rPr>
        <w:t> </w:t>
      </w:r>
      <w:r>
        <w:rPr/>
        <w:t>ist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>
          <w:spacing w:val="-2"/>
        </w:rPr>
        <w:t>solare</w:t>
      </w:r>
      <w:r>
        <w:rPr>
          <w:spacing w:val="22"/>
        </w:rPr>
        <w:t> </w:t>
      </w:r>
      <w:r>
        <w:rPr/>
        <w:t>Sanierung</w:t>
      </w:r>
      <w:r>
        <w:rPr>
          <w:spacing w:val="22"/>
        </w:rPr>
        <w:t> </w:t>
      </w:r>
      <w:r>
        <w:rPr/>
        <w:t>mit</w:t>
      </w:r>
      <w:r>
        <w:rPr>
          <w:spacing w:val="32"/>
        </w:rPr>
        <w:t> </w:t>
      </w:r>
      <w:r>
        <w:rPr/>
        <w:t>Nutzung</w:t>
      </w:r>
      <w:r>
        <w:rPr>
          <w:spacing w:val="29"/>
        </w:rPr>
        <w:t> </w:t>
      </w:r>
      <w:r>
        <w:rPr/>
        <w:t>der</w:t>
      </w:r>
      <w:r>
        <w:rPr>
          <w:spacing w:val="30"/>
        </w:rPr>
        <w:t> </w:t>
      </w:r>
      <w:r>
        <w:rPr>
          <w:spacing w:val="-1"/>
        </w:rPr>
        <w:t>Erdwärme</w:t>
      </w:r>
      <w:r>
        <w:rPr>
          <w:spacing w:val="29"/>
        </w:rPr>
        <w:t> </w:t>
      </w:r>
      <w:r>
        <w:rPr/>
        <w:t>die</w:t>
      </w:r>
      <w:r>
        <w:rPr>
          <w:spacing w:val="30"/>
        </w:rPr>
        <w:t> </w:t>
      </w:r>
      <w:r>
        <w:rPr/>
        <w:t>Grundlage</w:t>
      </w:r>
      <w:r>
        <w:rPr>
          <w:spacing w:val="30"/>
        </w:rPr>
        <w:t> </w:t>
      </w:r>
      <w:r>
        <w:rPr/>
        <w:t>für</w:t>
      </w:r>
    </w:p>
    <w:p>
      <w:pPr>
        <w:pStyle w:val="BodyText"/>
        <w:spacing w:line="230" w:lineRule="exact"/>
        <w:ind w:right="10"/>
        <w:jc w:val="both"/>
      </w:pPr>
      <w:r>
        <w:rPr/>
        <w:t>nachhaltiges</w:t>
      </w:r>
      <w:r>
        <w:rPr>
          <w:spacing w:val="9"/>
        </w:rPr>
        <w:t> </w:t>
      </w:r>
      <w:r>
        <w:rPr>
          <w:spacing w:val="1"/>
        </w:rPr>
        <w:t>Bauen</w:t>
      </w:r>
      <w:r>
        <w:rPr>
          <w:spacing w:val="9"/>
        </w:rPr>
        <w:t> </w:t>
      </w:r>
      <w:r>
        <w:rPr/>
        <w:t>und</w:t>
      </w:r>
      <w:r>
        <w:rPr>
          <w:spacing w:val="10"/>
        </w:rPr>
        <w:t> </w:t>
      </w:r>
      <w:r>
        <w:rPr/>
        <w:t>eine</w:t>
      </w:r>
      <w:r>
        <w:rPr>
          <w:spacing w:val="9"/>
        </w:rPr>
        <w:t> </w:t>
      </w:r>
      <w:r>
        <w:rPr/>
        <w:t>positive</w:t>
      </w:r>
      <w:r>
        <w:rPr>
          <w:spacing w:val="10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</w:t>
      </w:r>
      <w:r>
        <w:rPr>
          <w:spacing w:val="24"/>
        </w:rPr>
        <w:t> </w:t>
      </w:r>
      <w:r>
        <w:rPr/>
        <w:t>Bilanz.</w:t>
      </w:r>
    </w:p>
    <w:p>
      <w:pPr>
        <w:pStyle w:val="BodyText"/>
        <w:spacing w:line="230" w:lineRule="exact"/>
        <w:ind w:right="8" w:firstLine="226"/>
        <w:jc w:val="both"/>
      </w:pPr>
      <w:r>
        <w:rPr/>
        <w:t>Seit</w:t>
      </w:r>
      <w:r>
        <w:rPr>
          <w:spacing w:val="3"/>
        </w:rPr>
        <w:t> </w:t>
      </w:r>
      <w:r>
        <w:rPr>
          <w:spacing w:val="-1"/>
        </w:rPr>
        <w:t>Januar</w:t>
      </w:r>
      <w:r>
        <w:rPr>
          <w:spacing w:val="3"/>
        </w:rPr>
        <w:t> </w:t>
      </w:r>
      <w:r>
        <w:rPr/>
        <w:t>2014</w:t>
      </w:r>
      <w:r>
        <w:rPr>
          <w:spacing w:val="3"/>
        </w:rPr>
        <w:t> </w:t>
      </w:r>
      <w:r>
        <w:rPr/>
        <w:t>sind</w:t>
      </w:r>
      <w:r>
        <w:rPr>
          <w:spacing w:val="3"/>
        </w:rPr>
        <w:t> </w:t>
      </w:r>
      <w:r>
        <w:rPr/>
        <w:t>alle</w:t>
      </w:r>
      <w:r>
        <w:rPr>
          <w:spacing w:val="3"/>
        </w:rPr>
        <w:t> </w:t>
      </w:r>
      <w:r>
        <w:rPr/>
        <w:t>monokristalli-</w:t>
      </w:r>
      <w:r>
        <w:rPr>
          <w:spacing w:val="22"/>
        </w:rPr>
        <w:t> </w:t>
      </w:r>
      <w:r>
        <w:rPr/>
        <w:t>nen</w:t>
      </w:r>
      <w:r>
        <w:rPr>
          <w:spacing w:val="3"/>
        </w:rPr>
        <w:t> </w:t>
      </w:r>
      <w:r>
        <w:rPr>
          <w:spacing w:val="-2"/>
        </w:rPr>
        <w:t>PV-Anlagen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Betrieb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>
          <w:spacing w:val="-2"/>
        </w:rPr>
        <w:t>produzieren</w:t>
      </w:r>
      <w:r>
        <w:rPr>
          <w:spacing w:val="41"/>
        </w:rPr>
        <w:t> </w:t>
      </w:r>
      <w:r>
        <w:rPr/>
        <w:t>113’800</w:t>
      </w:r>
      <w:r>
        <w:rPr>
          <w:spacing w:val="32"/>
        </w:rPr>
        <w:t> </w:t>
      </w:r>
      <w:r>
        <w:rPr>
          <w:spacing w:val="-2"/>
        </w:rPr>
        <w:t>kWh/a.</w:t>
      </w:r>
      <w:r>
        <w:rPr>
          <w:spacing w:val="21"/>
        </w:rPr>
        <w:t> </w:t>
      </w:r>
      <w:r>
        <w:rPr/>
        <w:t>Damit</w:t>
      </w:r>
      <w:r>
        <w:rPr>
          <w:spacing w:val="33"/>
        </w:rPr>
        <w:t> </w:t>
      </w:r>
      <w:r>
        <w:rPr>
          <w:spacing w:val="-1"/>
        </w:rPr>
        <w:t>decken</w:t>
      </w:r>
      <w:r>
        <w:rPr>
          <w:spacing w:val="32"/>
        </w:rPr>
        <w:t> </w:t>
      </w:r>
      <w:r>
        <w:rPr/>
        <w:t>sie</w:t>
      </w:r>
      <w:r>
        <w:rPr>
          <w:spacing w:val="33"/>
        </w:rPr>
        <w:t> </w:t>
      </w:r>
      <w:r>
        <w:rPr/>
        <w:t>148%</w:t>
      </w:r>
      <w:r>
        <w:rPr>
          <w:spacing w:val="27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Eigenenergiebedarfs.</w:t>
      </w:r>
      <w:r>
        <w:rPr>
          <w:spacing w:val="44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/>
        <w:t>Heizwärme</w:t>
      </w:r>
      <w:r>
        <w:rPr>
          <w:spacing w:val="39"/>
        </w:rPr>
        <w:t> </w:t>
      </w:r>
      <w:r>
        <w:rPr/>
        <w:t>und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Warmwasser </w:t>
      </w:r>
      <w:r>
        <w:rPr>
          <w:spacing w:val="-1"/>
        </w:rPr>
        <w:t>werden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zwei</w:t>
      </w:r>
      <w:r>
        <w:rPr>
          <w:spacing w:val="-2"/>
        </w:rPr>
        <w:t> </w:t>
      </w:r>
      <w:r>
        <w:rPr/>
        <w:t>Luft-</w:t>
      </w:r>
      <w:r>
        <w:rPr>
          <w:spacing w:val="30"/>
        </w:rPr>
        <w:t> </w:t>
      </w:r>
      <w:r>
        <w:rPr>
          <w:spacing w:val="-2"/>
        </w:rPr>
        <w:t>Wasser-Wärmepumpen</w:t>
      </w:r>
      <w:r>
        <w:rPr>
          <w:spacing w:val="43"/>
        </w:rPr>
        <w:t> </w:t>
      </w:r>
      <w:r>
        <w:rPr>
          <w:spacing w:val="-1"/>
        </w:rPr>
        <w:t>(WP)</w:t>
      </w:r>
      <w:r>
        <w:rPr>
          <w:spacing w:val="44"/>
        </w:rPr>
        <w:t> </w:t>
      </w:r>
      <w:r>
        <w:rPr/>
        <w:t>erzeugt,</w:t>
      </w:r>
      <w:r>
        <w:rPr>
          <w:spacing w:val="32"/>
        </w:rPr>
        <w:t> </w:t>
      </w:r>
      <w:r>
        <w:rPr/>
        <w:t>weil</w:t>
      </w:r>
      <w:r>
        <w:rPr>
          <w:spacing w:val="41"/>
        </w:rPr>
        <w:t> </w:t>
      </w:r>
      <w:r>
        <w:rPr/>
        <w:t>eine</w:t>
      </w:r>
      <w:r>
        <w:rPr>
          <w:spacing w:val="-11"/>
        </w:rPr>
        <w:t> </w:t>
      </w:r>
      <w:r>
        <w:rPr>
          <w:spacing w:val="-1"/>
        </w:rPr>
        <w:t>Erdsonde-</w:t>
      </w:r>
      <w:r>
        <w:rPr>
          <w:spacing w:val="-11"/>
        </w:rPr>
        <w:t> </w:t>
      </w:r>
      <w:r>
        <w:rPr/>
        <w:t>oder</w:t>
      </w:r>
      <w:r>
        <w:rPr>
          <w:spacing w:val="-11"/>
        </w:rPr>
        <w:t> </w:t>
      </w:r>
      <w:r>
        <w:rPr>
          <w:spacing w:val="-1"/>
        </w:rPr>
        <w:t>Grundwasser-WP</w:t>
      </w:r>
      <w:r>
        <w:rPr>
          <w:spacing w:val="-11"/>
        </w:rPr>
        <w:t> </w:t>
      </w:r>
      <w:r>
        <w:rPr/>
        <w:t>nicht</w:t>
      </w:r>
      <w:r>
        <w:rPr>
          <w:spacing w:val="27"/>
        </w:rPr>
        <w:t> </w:t>
      </w:r>
      <w:r>
        <w:rPr/>
        <w:t>möglich </w:t>
      </w:r>
      <w:r>
        <w:rPr>
          <w:spacing w:val="-4"/>
        </w:rPr>
        <w:t>war.</w:t>
      </w:r>
    </w:p>
    <w:p>
      <w:pPr>
        <w:pStyle w:val="BodyText"/>
        <w:spacing w:line="230" w:lineRule="exact"/>
        <w:ind w:right="8" w:firstLine="226"/>
        <w:jc w:val="both"/>
      </w:pPr>
      <w:r>
        <w:rPr>
          <w:spacing w:val="-1"/>
        </w:rPr>
        <w:t>Durch</w:t>
      </w:r>
      <w:r>
        <w:rPr>
          <w:spacing w:val="41"/>
        </w:rPr>
        <w:t> </w:t>
      </w:r>
      <w:r>
        <w:rPr/>
        <w:t>die</w:t>
      </w:r>
      <w:r>
        <w:rPr>
          <w:spacing w:val="42"/>
        </w:rPr>
        <w:t> </w:t>
      </w:r>
      <w:r>
        <w:rPr>
          <w:spacing w:val="-1"/>
        </w:rPr>
        <w:t>etappenweise</w:t>
      </w:r>
      <w:r>
        <w:rPr>
          <w:spacing w:val="41"/>
        </w:rPr>
        <w:t> </w:t>
      </w:r>
      <w:r>
        <w:rPr/>
        <w:t>Sanierung</w:t>
      </w:r>
      <w:r>
        <w:rPr>
          <w:spacing w:val="28"/>
        </w:rPr>
        <w:t> </w:t>
      </w:r>
      <w:r>
        <w:rPr>
          <w:spacing w:val="-1"/>
        </w:rPr>
        <w:t>konnten</w:t>
      </w:r>
      <w:r>
        <w:rPr>
          <w:spacing w:val="-5"/>
        </w:rPr>
        <w:t> </w:t>
      </w:r>
      <w:r>
        <w:rPr/>
        <w:t>zwei</w:t>
      </w:r>
      <w:r>
        <w:rPr>
          <w:spacing w:val="-5"/>
        </w:rPr>
        <w:t> </w:t>
      </w:r>
      <w:r>
        <w:rPr/>
        <w:t>Drittel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Mieter/innen</w:t>
      </w:r>
      <w:r>
        <w:rPr>
          <w:spacing w:val="-5"/>
        </w:rPr>
        <w:t> </w:t>
      </w:r>
      <w:r>
        <w:rPr/>
        <w:t>intern</w:t>
      </w:r>
      <w:r>
        <w:rPr>
          <w:spacing w:val="24"/>
        </w:rPr>
        <w:t> </w:t>
      </w:r>
      <w:r>
        <w:rPr>
          <w:spacing w:val="-2"/>
        </w:rPr>
        <w:t>ihre</w:t>
      </w:r>
      <w:r>
        <w:rPr>
          <w:spacing w:val="10"/>
        </w:rPr>
        <w:t> </w:t>
      </w:r>
      <w:r>
        <w:rPr>
          <w:spacing w:val="-2"/>
        </w:rPr>
        <w:t>Wohnungen</w:t>
      </w:r>
      <w:r>
        <w:rPr>
          <w:spacing w:val="10"/>
        </w:rPr>
        <w:t> </w:t>
      </w:r>
      <w:r>
        <w:rPr>
          <w:spacing w:val="-1"/>
        </w:rPr>
        <w:t>wechseln. Die</w:t>
      </w:r>
      <w:r>
        <w:rPr>
          <w:spacing w:val="10"/>
        </w:rPr>
        <w:t> </w:t>
      </w:r>
      <w:r>
        <w:rPr>
          <w:spacing w:val="1"/>
        </w:rPr>
        <w:t>letzte</w:t>
      </w:r>
      <w:r>
        <w:rPr>
          <w:spacing w:val="10"/>
        </w:rPr>
        <w:t> </w:t>
      </w:r>
      <w:r>
        <w:rPr>
          <w:spacing w:val="-3"/>
        </w:rPr>
        <w:t>Woh-</w:t>
      </w:r>
      <w:r>
        <w:rPr>
          <w:spacing w:val="49"/>
        </w:rPr>
        <w:t> </w:t>
      </w:r>
      <w:r>
        <w:rPr>
          <w:spacing w:val="-1"/>
        </w:rPr>
        <w:t>nung</w:t>
      </w:r>
      <w:r>
        <w:rPr>
          <w:spacing w:val="-8"/>
        </w:rPr>
        <w:t> </w:t>
      </w:r>
      <w:r>
        <w:rPr>
          <w:spacing w:val="-2"/>
        </w:rPr>
        <w:t>wurde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April</w:t>
      </w:r>
      <w:r>
        <w:rPr>
          <w:spacing w:val="-8"/>
        </w:rPr>
        <w:t> </w:t>
      </w:r>
      <w:r>
        <w:rPr/>
        <w:t>2014</w:t>
      </w:r>
      <w:r>
        <w:rPr>
          <w:spacing w:val="-8"/>
        </w:rPr>
        <w:t> </w:t>
      </w:r>
      <w:r>
        <w:rPr/>
        <w:t>bezogen.</w:t>
      </w:r>
      <w:r>
        <w:rPr>
          <w:spacing w:val="-19"/>
        </w:rPr>
        <w:t> </w:t>
      </w:r>
      <w:r>
        <w:rPr/>
        <w:t>Mit</w:t>
      </w:r>
      <w:r>
        <w:rPr>
          <w:spacing w:val="-8"/>
        </w:rPr>
        <w:t> </w:t>
      </w:r>
      <w:r>
        <w:rPr/>
        <w:t>den</w:t>
      </w:r>
      <w:r>
        <w:rPr>
          <w:spacing w:val="29"/>
        </w:rPr>
        <w:t> </w:t>
      </w:r>
      <w:r>
        <w:rPr/>
        <w:t>Mietern</w:t>
      </w:r>
      <w:r>
        <w:rPr>
          <w:spacing w:val="11"/>
        </w:rPr>
        <w:t> </w:t>
      </w:r>
      <w:r>
        <w:rPr>
          <w:spacing w:val="-1"/>
        </w:rPr>
        <w:t>wurden</w:t>
      </w:r>
      <w:r>
        <w:rPr>
          <w:spacing w:val="11"/>
        </w:rPr>
        <w:t> </w:t>
      </w:r>
      <w:r>
        <w:rPr/>
        <w:t>zusätzliche</w:t>
      </w:r>
      <w:r>
        <w:rPr>
          <w:spacing w:val="11"/>
        </w:rPr>
        <w:t> </w:t>
      </w:r>
      <w:r>
        <w:rPr>
          <w:spacing w:val="-1"/>
        </w:rPr>
        <w:t>Massnahmen</w:t>
      </w:r>
      <w:r>
        <w:rPr>
          <w:spacing w:val="27"/>
        </w:rPr>
        <w:t> </w:t>
      </w:r>
      <w:r>
        <w:rPr/>
        <w:t>zum</w:t>
      </w:r>
      <w:r>
        <w:rPr>
          <w:spacing w:val="44"/>
        </w:rPr>
        <w:t> </w:t>
      </w:r>
      <w:r>
        <w:rPr>
          <w:spacing w:val="-2"/>
        </w:rPr>
        <w:t>Energiesparen</w:t>
      </w:r>
      <w:r>
        <w:rPr>
          <w:spacing w:val="45"/>
        </w:rPr>
        <w:t> </w:t>
      </w:r>
      <w:r>
        <w:rPr/>
        <w:t>vereinbart.</w:t>
      </w:r>
      <w:r>
        <w:rPr>
          <w:spacing w:val="33"/>
        </w:rPr>
        <w:t> </w:t>
      </w:r>
      <w:r>
        <w:rPr/>
        <w:t>Ein</w:t>
      </w:r>
      <w:r>
        <w:rPr>
          <w:spacing w:val="45"/>
        </w:rPr>
        <w:t> </w:t>
      </w:r>
      <w:r>
        <w:rPr/>
        <w:t>ver-</w:t>
      </w:r>
      <w:r>
        <w:rPr>
          <w:spacing w:val="23"/>
        </w:rPr>
        <w:t> </w:t>
      </w:r>
      <w:r>
        <w:rPr>
          <w:spacing w:val="-1"/>
        </w:rPr>
        <w:t>brauchsabhängiger</w:t>
      </w:r>
      <w:r>
        <w:rPr>
          <w:spacing w:val="5"/>
        </w:rPr>
        <w:t> </w:t>
      </w:r>
      <w:r>
        <w:rPr>
          <w:spacing w:val="-1"/>
        </w:rPr>
        <w:t>Ökobeitrag</w:t>
      </w:r>
      <w:r>
        <w:rPr>
          <w:spacing w:val="5"/>
        </w:rPr>
        <w:t> </w:t>
      </w:r>
      <w:r>
        <w:rPr/>
        <w:t>für</w:t>
      </w:r>
      <w:r>
        <w:rPr>
          <w:spacing w:val="5"/>
        </w:rPr>
        <w:t> </w:t>
      </w:r>
      <w:r>
        <w:rPr>
          <w:spacing w:val="-1"/>
        </w:rPr>
        <w:t>energie-</w:t>
      </w:r>
      <w:r>
        <w:rPr>
          <w:spacing w:val="33"/>
        </w:rPr>
        <w:t> </w:t>
      </w:r>
      <w:r>
        <w:rPr>
          <w:spacing w:val="-1"/>
        </w:rPr>
        <w:t>einsparende</w:t>
      </w:r>
      <w:r>
        <w:rPr>
          <w:spacing w:val="29"/>
        </w:rPr>
        <w:t> </w:t>
      </w:r>
      <w:r>
        <w:rPr>
          <w:spacing w:val="-1"/>
        </w:rPr>
        <w:t>Investitionen</w:t>
      </w:r>
      <w:r>
        <w:rPr>
          <w:spacing w:val="30"/>
        </w:rPr>
        <w:t> </w:t>
      </w:r>
      <w:r>
        <w:rPr/>
        <w:t>ist</w:t>
      </w:r>
      <w:r>
        <w:rPr>
          <w:spacing w:val="29"/>
        </w:rPr>
        <w:t> </w:t>
      </w:r>
      <w:r>
        <w:rPr/>
        <w:t>Bestandteil</w:t>
      </w:r>
      <w:r>
        <w:rPr>
          <w:spacing w:val="30"/>
        </w:rPr>
        <w:t> </w:t>
      </w:r>
      <w:r>
        <w:rPr/>
        <w:t>des</w:t>
      </w:r>
      <w:r>
        <w:rPr>
          <w:spacing w:val="9"/>
        </w:rPr>
        <w:t> </w:t>
      </w:r>
      <w:r>
        <w:rPr>
          <w:spacing w:val="-1"/>
        </w:rPr>
        <w:t>sozialverträglichen</w:t>
      </w:r>
      <w:r>
        <w:rPr>
          <w:spacing w:val="9"/>
        </w:rPr>
        <w:t> </w:t>
      </w:r>
      <w:r>
        <w:rPr/>
        <w:t>Mietzinses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/>
        <w:t>mo-</w:t>
      </w:r>
      <w:r>
        <w:rPr>
          <w:spacing w:val="43"/>
        </w:rPr>
        <w:t> </w:t>
      </w:r>
      <w:r>
        <w:rPr/>
        <w:t>tiviert alle </w:t>
      </w:r>
      <w:r>
        <w:rPr>
          <w:spacing w:val="-1"/>
        </w:rPr>
        <w:t>Bewohner</w:t>
      </w:r>
      <w:r>
        <w:rPr/>
        <w:t> zum </w:t>
      </w:r>
      <w:r>
        <w:rPr>
          <w:spacing w:val="-2"/>
        </w:rPr>
        <w:t>Energiesparen.</w:t>
      </w:r>
    </w:p>
    <w:p>
      <w:pPr>
        <w:pStyle w:val="BodyText"/>
        <w:spacing w:line="228" w:lineRule="auto" w:before="18"/>
        <w:ind w:right="0" w:firstLine="226"/>
        <w:jc w:val="both"/>
      </w:pPr>
      <w:r>
        <w:rPr>
          <w:spacing w:val="1"/>
        </w:rPr>
        <w:t>Das</w:t>
      </w:r>
      <w:r>
        <w:rPr>
          <w:spacing w:val="24"/>
        </w:rPr>
        <w:t> </w:t>
      </w:r>
      <w:r>
        <w:rPr>
          <w:spacing w:val="-1"/>
        </w:rPr>
        <w:t>Beispiel</w:t>
      </w:r>
      <w:r>
        <w:rPr>
          <w:spacing w:val="25"/>
        </w:rPr>
        <w:t> </w:t>
      </w:r>
      <w:r>
        <w:rPr/>
        <w:t>zeigt</w:t>
      </w:r>
      <w:r>
        <w:rPr>
          <w:spacing w:val="24"/>
        </w:rPr>
        <w:t> </w:t>
      </w:r>
      <w:r>
        <w:rPr/>
        <w:t>eindrücklich,</w:t>
      </w:r>
      <w:r>
        <w:rPr>
          <w:spacing w:val="13"/>
        </w:rPr>
        <w:t> </w:t>
      </w:r>
      <w:r>
        <w:rPr/>
        <w:t>wie</w:t>
      </w:r>
      <w:r>
        <w:rPr>
          <w:spacing w:val="25"/>
        </w:rPr>
        <w:t> </w:t>
      </w:r>
      <w:r>
        <w:rPr/>
        <w:t>die</w:t>
      </w:r>
      <w:r>
        <w:rPr>
          <w:spacing w:val="29"/>
        </w:rPr>
        <w:t> </w:t>
      </w:r>
      <w:r>
        <w:rPr/>
        <w:t>Renovation</w:t>
      </w:r>
      <w:r>
        <w:rPr>
          <w:spacing w:val="3"/>
        </w:rPr>
        <w:t> </w:t>
      </w:r>
      <w:r>
        <w:rPr/>
        <w:t>eines</w:t>
      </w:r>
      <w:r>
        <w:rPr>
          <w:spacing w:val="3"/>
        </w:rPr>
        <w:t> </w:t>
      </w:r>
      <w:r>
        <w:rPr/>
        <w:t>Altbaus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/>
        <w:t>Gesamtener-</w:t>
      </w:r>
      <w:r>
        <w:rPr>
          <w:spacing w:val="21"/>
        </w:rPr>
        <w:t> </w:t>
      </w:r>
      <w:r>
        <w:rPr/>
        <w:t>giebedarf</w:t>
      </w:r>
      <w:r>
        <w:rPr>
          <w:spacing w:val="29"/>
        </w:rPr>
        <w:t> </w:t>
      </w:r>
      <w:r>
        <w:rPr/>
        <w:t>massiv</w:t>
      </w:r>
      <w:r>
        <w:rPr>
          <w:spacing w:val="30"/>
        </w:rPr>
        <w:t> </w:t>
      </w:r>
      <w:r>
        <w:rPr>
          <w:spacing w:val="-1"/>
        </w:rPr>
        <w:t>reduziert</w:t>
      </w:r>
      <w:r>
        <w:rPr>
          <w:spacing w:val="29"/>
        </w:rPr>
        <w:t> </w:t>
      </w:r>
      <w:r>
        <w:rPr/>
        <w:t>und</w:t>
      </w:r>
      <w:r>
        <w:rPr>
          <w:spacing w:val="30"/>
        </w:rPr>
        <w:t> </w:t>
      </w:r>
      <w:r>
        <w:rPr>
          <w:spacing w:val="-1"/>
        </w:rPr>
        <w:t>dieser</w:t>
      </w:r>
      <w:r>
        <w:rPr>
          <w:spacing w:val="30"/>
        </w:rPr>
        <w:t> </w:t>
      </w:r>
      <w:r>
        <w:rPr/>
        <w:t>mit</w:t>
      </w:r>
      <w:r>
        <w:rPr>
          <w:spacing w:val="36"/>
        </w:rPr>
        <w:t> </w:t>
      </w:r>
      <w:r>
        <w:rPr>
          <w:spacing w:val="-1"/>
        </w:rPr>
        <w:t>einheimischer</w:t>
      </w:r>
      <w:r>
        <w:rPr>
          <w:spacing w:val="23"/>
        </w:rPr>
        <w:t> </w:t>
      </w:r>
      <w:r>
        <w:rPr>
          <w:spacing w:val="-1"/>
        </w:rPr>
        <w:t>erneuerbarer</w:t>
      </w:r>
      <w:r>
        <w:rPr>
          <w:spacing w:val="23"/>
        </w:rPr>
        <w:t> </w:t>
      </w:r>
      <w:r>
        <w:rPr>
          <w:spacing w:val="-1"/>
        </w:rPr>
        <w:t>Energie</w:t>
      </w:r>
      <w:r>
        <w:rPr>
          <w:spacing w:val="23"/>
        </w:rPr>
        <w:t> </w:t>
      </w:r>
      <w:r>
        <w:rPr/>
        <w:t>zum</w:t>
      </w:r>
      <w:r>
        <w:rPr>
          <w:spacing w:val="35"/>
        </w:rPr>
        <w:t> </w:t>
      </w:r>
      <w:r>
        <w:rPr>
          <w:w w:val="95"/>
        </w:rPr>
        <w:t>vorbildlichen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MFH-PlusEnergieBau</w:t>
      </w:r>
      <w:r>
        <w:rPr>
          <w:spacing w:val="-2"/>
          <w:w w:val="95"/>
        </w:rPr>
        <w:t> </w:t>
      </w:r>
      <w:r>
        <w:rPr>
          <w:w w:val="95"/>
        </w:rPr>
        <w:t>avanciert.</w:t>
      </w:r>
      <w:r>
        <w:rPr>
          <w:spacing w:val="44"/>
          <w:w w:val="96"/>
        </w:rPr>
        <w:t> </w:t>
      </w:r>
      <w:r>
        <w:rPr/>
        <w:t>Der</w:t>
      </w:r>
      <w:r>
        <w:rPr>
          <w:spacing w:val="-22"/>
        </w:rPr>
        <w:t> </w:t>
      </w:r>
      <w:r>
        <w:rPr/>
        <w:t>bisherige</w:t>
      </w:r>
      <w:r>
        <w:rPr>
          <w:spacing w:val="-21"/>
        </w:rPr>
        <w:t> </w:t>
      </w:r>
      <w:r>
        <w:rPr/>
        <w:t>Ausstoss</w:t>
      </w:r>
      <w:r>
        <w:rPr>
          <w:spacing w:val="-21"/>
        </w:rPr>
        <w:t> </w:t>
      </w:r>
      <w:r>
        <w:rPr/>
        <w:t>von</w:t>
      </w:r>
      <w:r>
        <w:rPr>
          <w:spacing w:val="-21"/>
        </w:rPr>
        <w:t> </w:t>
      </w:r>
      <w:r>
        <w:rPr/>
        <w:t>rund</w:t>
      </w:r>
      <w:r>
        <w:rPr>
          <w:spacing w:val="-21"/>
        </w:rPr>
        <w:t> </w:t>
      </w:r>
      <w:r>
        <w:rPr/>
        <w:t>101</w:t>
      </w:r>
      <w:r>
        <w:rPr>
          <w:spacing w:val="-29"/>
        </w:rPr>
        <w:t> </w:t>
      </w:r>
      <w:r>
        <w:rPr>
          <w:spacing w:val="-4"/>
        </w:rPr>
        <w:t>Tonnen</w:t>
      </w:r>
      <w:r>
        <w:rPr>
          <w:spacing w:val="22"/>
          <w:w w:val="96"/>
        </w:rPr>
        <w:t> </w:t>
      </w:r>
      <w:r>
        <w:rPr/>
        <w:t>CO</w:t>
      </w:r>
      <w:r>
        <w:rPr>
          <w:position w:val="-5"/>
          <w:sz w:val="10"/>
        </w:rPr>
        <w:t>2</w:t>
      </w:r>
      <w:r>
        <w:rPr/>
        <w:t>-Emissionen</w:t>
      </w:r>
      <w:r>
        <w:rPr>
          <w:spacing w:val="-8"/>
        </w:rPr>
        <w:t> </w:t>
      </w:r>
      <w:r>
        <w:rPr/>
        <w:t>sinkt</w:t>
      </w:r>
      <w:r>
        <w:rPr>
          <w:spacing w:val="-8"/>
        </w:rPr>
        <w:t> </w:t>
      </w:r>
      <w:r>
        <w:rPr/>
        <w:t>zwei</w:t>
      </w:r>
      <w:r>
        <w:rPr>
          <w:spacing w:val="-8"/>
        </w:rPr>
        <w:t> </w:t>
      </w:r>
      <w:r>
        <w:rPr>
          <w:spacing w:val="-3"/>
        </w:rPr>
        <w:t>Jahre</w:t>
      </w:r>
      <w:r>
        <w:rPr>
          <w:spacing w:val="-8"/>
        </w:rPr>
        <w:t> </w:t>
      </w:r>
      <w:r>
        <w:rPr>
          <w:spacing w:val="-2"/>
        </w:rPr>
        <w:t>nach</w:t>
      </w:r>
      <w:r>
        <w:rPr>
          <w:spacing w:val="-8"/>
        </w:rPr>
        <w:t> </w:t>
      </w:r>
      <w:r>
        <w:rPr/>
        <w:t>Inbe-</w:t>
      </w:r>
      <w:r>
        <w:rPr>
          <w:spacing w:val="29"/>
          <w:w w:val="96"/>
        </w:rPr>
        <w:t> </w:t>
      </w:r>
      <w:r>
        <w:rPr>
          <w:spacing w:val="-2"/>
        </w:rPr>
        <w:t>triebnahme</w:t>
      </w:r>
      <w:r>
        <w:rPr>
          <w:spacing w:val="-31"/>
        </w:rPr>
        <w:t> </w:t>
      </w:r>
      <w:r>
        <w:rPr/>
        <w:t>der</w:t>
      </w:r>
      <w:r>
        <w:rPr>
          <w:spacing w:val="-31"/>
        </w:rPr>
        <w:t> </w:t>
      </w:r>
      <w:r>
        <w:rPr>
          <w:spacing w:val="-3"/>
        </w:rPr>
        <w:t>PV-Anlage</w:t>
      </w:r>
      <w:r>
        <w:rPr>
          <w:spacing w:val="-30"/>
        </w:rPr>
        <w:t> </w:t>
      </w:r>
      <w:r>
        <w:rPr/>
        <w:t>auf</w:t>
      </w:r>
      <w:r>
        <w:rPr>
          <w:spacing w:val="-31"/>
        </w:rPr>
        <w:t> </w:t>
      </w:r>
      <w:r>
        <w:rPr/>
        <w:t>0</w:t>
      </w:r>
      <w:r>
        <w:rPr>
          <w:spacing w:val="-31"/>
        </w:rPr>
        <w:t> </w:t>
      </w:r>
      <w:r>
        <w:rPr/>
        <w:t>t</w:t>
      </w:r>
      <w:r>
        <w:rPr>
          <w:spacing w:val="-30"/>
        </w:rPr>
        <w:t> </w:t>
      </w:r>
      <w:r>
        <w:rPr>
          <w:spacing w:val="-2"/>
        </w:rPr>
        <w:t>(PV-Energy-</w:t>
      </w:r>
      <w:r>
        <w:rPr/>
      </w:r>
    </w:p>
    <w:p>
      <w:pPr>
        <w:pStyle w:val="BodyText"/>
        <w:spacing w:line="225" w:lineRule="auto" w:before="6"/>
        <w:ind w:right="0"/>
        <w:jc w:val="both"/>
      </w:pPr>
      <w:r>
        <w:rPr>
          <w:spacing w:val="-3"/>
        </w:rPr>
        <w:t>Pay-Back-Time).</w:t>
      </w:r>
      <w:r>
        <w:rPr>
          <w:spacing w:val="3"/>
        </w:rPr>
        <w:t> </w:t>
      </w:r>
      <w:r>
        <w:rPr>
          <w:spacing w:val="-2"/>
        </w:rPr>
        <w:t>Zusammen</w:t>
      </w:r>
      <w:r>
        <w:rPr>
          <w:spacing w:val="12"/>
        </w:rPr>
        <w:t> </w:t>
      </w:r>
      <w:r>
        <w:rPr/>
        <w:t>mit</w:t>
      </w:r>
      <w:r>
        <w:rPr>
          <w:spacing w:val="12"/>
        </w:rPr>
        <w:t> </w:t>
      </w:r>
      <w:r>
        <w:rPr/>
        <w:t>dem</w:t>
      </w:r>
      <w:r>
        <w:rPr>
          <w:spacing w:val="11"/>
        </w:rPr>
        <w:t> </w:t>
      </w:r>
      <w:r>
        <w:rPr/>
        <w:t>Solar-</w:t>
      </w:r>
      <w:r>
        <w:rPr>
          <w:spacing w:val="33"/>
          <w:w w:val="96"/>
        </w:rPr>
        <w:t> </w:t>
      </w:r>
      <w:r>
        <w:rPr>
          <w:spacing w:val="-1"/>
          <w:w w:val="95"/>
        </w:rPr>
        <w:t>stromüberschuss</w:t>
      </w:r>
      <w:r>
        <w:rPr>
          <w:spacing w:val="-17"/>
          <w:w w:val="95"/>
        </w:rPr>
        <w:t> </w:t>
      </w:r>
      <w:r>
        <w:rPr>
          <w:w w:val="95"/>
        </w:rPr>
        <w:t>von</w:t>
      </w:r>
      <w:r>
        <w:rPr>
          <w:spacing w:val="-16"/>
          <w:w w:val="95"/>
        </w:rPr>
        <w:t> </w:t>
      </w:r>
      <w:r>
        <w:rPr>
          <w:w w:val="95"/>
        </w:rPr>
        <w:t>37’100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kWh/a</w:t>
      </w:r>
      <w:r>
        <w:rPr>
          <w:spacing w:val="-17"/>
          <w:w w:val="95"/>
        </w:rPr>
        <w:t> </w:t>
      </w:r>
      <w:r>
        <w:rPr>
          <w:w w:val="95"/>
        </w:rPr>
        <w:t>resultiert</w:t>
      </w:r>
      <w:r>
        <w:rPr>
          <w:spacing w:val="25"/>
          <w:w w:val="96"/>
        </w:rPr>
        <w:t> </w:t>
      </w:r>
      <w:r>
        <w:rPr/>
        <w:t>eine</w:t>
      </w:r>
      <w:r>
        <w:rPr>
          <w:spacing w:val="-28"/>
        </w:rPr>
        <w:t> </w:t>
      </w:r>
      <w:r>
        <w:rPr/>
        <w:t>Senkung</w:t>
      </w:r>
      <w:r>
        <w:rPr>
          <w:spacing w:val="-28"/>
        </w:rPr>
        <w:t> </w:t>
      </w:r>
      <w:r>
        <w:rPr/>
        <w:t>der</w:t>
      </w:r>
      <w:r>
        <w:rPr>
          <w:spacing w:val="-27"/>
        </w:rPr>
        <w:t> </w:t>
      </w:r>
      <w:r>
        <w:rPr/>
        <w:t>CO</w:t>
      </w:r>
      <w:r>
        <w:rPr>
          <w:position w:val="-5"/>
          <w:sz w:val="10"/>
          <w:szCs w:val="10"/>
        </w:rPr>
        <w:t>2</w:t>
      </w:r>
      <w:r>
        <w:rPr/>
        <w:t>-Emissionen</w:t>
      </w:r>
      <w:r>
        <w:rPr>
          <w:spacing w:val="-28"/>
        </w:rPr>
        <w:t> </w:t>
      </w:r>
      <w:r>
        <w:rPr/>
        <w:t>von</w:t>
      </w:r>
      <w:r>
        <w:rPr>
          <w:spacing w:val="-27"/>
        </w:rPr>
        <w:t> </w:t>
      </w:r>
      <w:r>
        <w:rPr/>
        <w:t>121</w:t>
      </w:r>
      <w:r>
        <w:rPr>
          <w:spacing w:val="-28"/>
        </w:rPr>
        <w:t> </w:t>
      </w:r>
      <w:r>
        <w:rPr>
          <w:spacing w:val="1"/>
        </w:rPr>
        <w:t>t.</w:t>
      </w:r>
      <w:r>
        <w:rPr>
          <w:spacing w:val="22"/>
          <w:w w:val="96"/>
        </w:rPr>
        <w:t> </w:t>
      </w:r>
      <w:r>
        <w:rPr>
          <w:spacing w:val="1"/>
        </w:rPr>
        <w:t>Das</w:t>
      </w:r>
      <w:r>
        <w:rPr>
          <w:spacing w:val="7"/>
        </w:rPr>
        <w:t> </w:t>
      </w:r>
      <w:r>
        <w:rPr/>
        <w:t>MFH</w:t>
      </w:r>
      <w:r>
        <w:rPr>
          <w:spacing w:val="7"/>
        </w:rPr>
        <w:t> </w:t>
      </w:r>
      <w:r>
        <w:rPr/>
        <w:t>erhält</w:t>
      </w:r>
      <w:r>
        <w:rPr>
          <w:spacing w:val="7"/>
        </w:rPr>
        <w:t> </w:t>
      </w:r>
      <w:r>
        <w:rPr/>
        <w:t>den</w:t>
      </w:r>
      <w:r>
        <w:rPr>
          <w:spacing w:val="7"/>
        </w:rPr>
        <w:t> </w:t>
      </w:r>
      <w:r>
        <w:rPr>
          <w:spacing w:val="-2"/>
        </w:rPr>
        <w:t>PlusEnergieBau-Solar-</w:t>
      </w:r>
      <w:r>
        <w:rPr>
          <w:spacing w:val="22"/>
          <w:w w:val="96"/>
        </w:rPr>
        <w:t> </w:t>
      </w:r>
      <w:r>
        <w:rPr>
          <w:spacing w:val="-3"/>
        </w:rPr>
        <w:t>preis</w:t>
      </w:r>
      <w:r>
        <w:rPr>
          <w:spacing w:val="-32"/>
        </w:rPr>
        <w:t> </w:t>
      </w:r>
      <w:r>
        <w:rPr/>
        <w:t>2014.</w:t>
      </w:r>
      <w:r>
        <w:rPr/>
      </w:r>
    </w:p>
    <w:p>
      <w:pPr>
        <w:spacing w:line="230" w:lineRule="exact" w:before="51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Trois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immeubles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groupés,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datant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50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ans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comptant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chacun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six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appartements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loca-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tifs,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entièrement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rénovés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norme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en trois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étapes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d’une année cha-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cune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(de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2011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2013).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maître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d’ouvrage,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exploita-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géothermie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permis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construc-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durable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 bilan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22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positif.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4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Toutes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photovoltaïques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service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janvier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duisent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113’800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148%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be-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soins.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pompes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(PAC)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air-eau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pourvoient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au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chauffage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l’eau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chaude;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n’a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possible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d’utiliser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PAC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géo-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ou sur nappe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phréatique.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Grâce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étapes,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tiers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locataires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pu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être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relogés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l’interne.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dernier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appartement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remis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avril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2014.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conventions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sées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locataires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couvrir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in-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vestissements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économies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d’énergie: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contribution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écologique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liée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consom-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mation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fait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partie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intégrante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loyer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sociale-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acceptable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motive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habitant-e-s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utiliser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moins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27" w:lineRule="auto" w:before="2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Cet</w:t>
      </w:r>
      <w:r>
        <w:rPr>
          <w:rFonts w:ascii="Theinhardt Regular Italic" w:hAnsi="Theinhardt Regular Italic" w:cs="Theinhardt Regular Italic" w:eastAsia="Theinhardt Regular Italic"/>
          <w:i/>
          <w:spacing w:val="-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exemple</w:t>
      </w:r>
      <w:r>
        <w:rPr>
          <w:rFonts w:ascii="Theinhardt Regular Italic" w:hAnsi="Theinhardt Regular Italic" w:cs="Theinhardt Regular Italic" w:eastAsia="Theinhardt Regular Italic"/>
          <w:i/>
          <w:spacing w:val="-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montre</w:t>
      </w:r>
      <w:r>
        <w:rPr>
          <w:rFonts w:ascii="Theinhardt Regular Italic" w:hAnsi="Theinhardt Regular Italic" w:cs="Theinhardt Regular Italic" w:eastAsia="Theinhardt Regular Italic"/>
          <w:i/>
          <w:spacing w:val="-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comment</w:t>
      </w:r>
      <w:r>
        <w:rPr>
          <w:rFonts w:ascii="Theinhardt Regular Italic" w:hAnsi="Theinhardt Regular Italic" w:cs="Theinhardt Regular Italic" w:eastAsia="Theinhardt Regular Italic"/>
          <w:i/>
          <w:spacing w:val="-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37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anciens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diminuer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massivement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leur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consommation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transformer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recourant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renouvelable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locale.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émissions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sées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quelque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101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tonnes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16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zéro,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années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après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mise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service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26" w:lineRule="auto" w:before="5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photovoltaïques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(temps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retour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énergétique).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surplus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37’100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cela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représente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121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tonnes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d’émissions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12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moins.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revient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ces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immeu-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bles.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7" w:val="left" w:leader="none"/>
        </w:tabs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20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</w:r>
      <w:r>
        <w:rPr>
          <w:rFonts w:ascii="Theinhardt Regular"/>
          <w:sz w:val="14"/>
        </w:rPr>
        <w:t>        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1" w:val="left" w:leader="none"/>
          <w:tab w:pos="2567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Kellerdecke: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1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934"/>
        <w:gridCol w:w="419"/>
        <w:gridCol w:w="670"/>
      </w:tblGrid>
      <w:tr>
        <w:trPr>
          <w:trHeight w:val="128" w:hRule="exact"/>
        </w:trPr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EBF: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1’785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m</w:t>
            </w:r>
            <w:r>
              <w:rPr>
                <w:rFonts w:ascii="Theinhardt Regular" w:hAnsi="Theinhardt Regular" w:cs="Theinhardt Regular" w:eastAsia="Theinhardt Regular"/>
                <w:spacing w:val="-1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8"/>
                <w:szCs w:val="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7"/>
                <w:sz w:val="14"/>
              </w:rPr>
              <w:t>131.1</w:t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82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234’000</w:t>
            </w:r>
          </w:p>
        </w:tc>
      </w:tr>
      <w:tr>
        <w:trPr>
          <w:trHeight w:val="160" w:hRule="exact"/>
        </w:trPr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104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w w:val="95"/>
                <w:sz w:val="14"/>
              </w:rPr>
              <w:t>28</w:t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18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49’936</w:t>
            </w:r>
          </w:p>
        </w:tc>
      </w:tr>
      <w:tr>
        <w:trPr>
          <w:trHeight w:val="192" w:hRule="exact"/>
        </w:trPr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6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159.1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283’936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7"/>
          <w:szCs w:val="7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33"/>
        <w:gridCol w:w="484"/>
        <w:gridCol w:w="624"/>
      </w:tblGrid>
      <w:tr>
        <w:trPr>
          <w:trHeight w:val="25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EBF: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1’785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 m</w:t>
            </w:r>
            <w:r>
              <w:rPr>
                <w:rFonts w:ascii="Theinhardt Regular" w:hAnsi="Theinhardt Regular" w:cs="Theinhardt Regular" w:eastAsia="Theinhardt Regular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8"/>
                <w:szCs w:val="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79" w:right="0" w:hanging="83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21.8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50.7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38’898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21.2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49.3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37’850</w:t>
            </w:r>
          </w:p>
        </w:tc>
      </w:tr>
      <w:tr>
        <w:trPr>
          <w:trHeight w:val="34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48" w:lineRule="exact" w:before="35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43.0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76’748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1731" w:val="left" w:leader="none"/>
          <w:tab w:pos="2304" w:val="left" w:leader="none"/>
          <w:tab w:pos="2418" w:val="left" w:leader="none"/>
          <w:tab w:pos="2824" w:val="left" w:leader="none"/>
        </w:tabs>
        <w:spacing w:line="160" w:lineRule="exact" w:before="20"/>
        <w:ind w:left="106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717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99.5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158.7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148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113’844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</w:tabs>
        <w:spacing w:line="172" w:lineRule="exact" w:before="52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      </w:t>
      </w:r>
      <w:r>
        <w:rPr>
          <w:rFonts w:ascii="Theinhardt Regular"/>
          <w:spacing w:val="12"/>
          <w:sz w:val="14"/>
        </w:rPr>
        <w:t> </w:t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00" w:val="left" w:leader="none"/>
        </w:tabs>
        <w:spacing w:line="160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148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113’844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</w:tabs>
        <w:spacing w:line="160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76’748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78" w:val="left" w:leader="none"/>
        </w:tabs>
        <w:spacing w:line="160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48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37’096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898" w:val="left" w:leader="none"/>
        </w:tabs>
        <w:spacing w:line="201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CO</w:t>
      </w:r>
      <w:r>
        <w:rPr>
          <w:rFonts w:ascii="Theinhardt Bold"/>
          <w:b/>
          <w:position w:val="-4"/>
          <w:sz w:val="8"/>
        </w:rPr>
        <w:t>2</w:t>
      </w:r>
      <w:r>
        <w:rPr>
          <w:rFonts w:ascii="Theinhardt Bold"/>
          <w:b/>
          <w:spacing w:val="1"/>
          <w:sz w:val="14"/>
        </w:rPr>
        <w:t>-Reduktion:</w:t>
        <w:tab/>
      </w:r>
      <w:r>
        <w:rPr>
          <w:rFonts w:ascii="Theinhardt Bold"/>
          <w:b/>
          <w:spacing w:val="-2"/>
          <w:sz w:val="14"/>
        </w:rPr>
        <w:t>121</w:t>
      </w:r>
      <w:r>
        <w:rPr>
          <w:rFonts w:ascii="Theinhardt Bold"/>
          <w:b/>
          <w:sz w:val="14"/>
        </w:rPr>
        <w:t> t</w:t>
      </w:r>
      <w:r>
        <w:rPr>
          <w:rFonts w:ascii="Theinhardt Bold"/>
          <w:sz w:val="14"/>
        </w:rPr>
      </w:r>
    </w:p>
    <w:p>
      <w:pPr>
        <w:spacing w:line="172" w:lineRule="exact" w:before="106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1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Finanzverwaltung</w:t>
      </w:r>
      <w:r>
        <w:rPr>
          <w:rFonts w:ascii="Theinhardt Bold" w:hAnsi="Theinhardt Bold" w:cs="Theinhardt Bold" w:eastAsia="Theinhardt Bold"/>
          <w:b/>
          <w:bCs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Oberdiessbach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0"/>
        <w:ind w:left="0" w:right="2175" w:firstLine="0"/>
        <w:jc w:val="center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am </w:t>
      </w:r>
      <w:r>
        <w:rPr>
          <w:rFonts w:ascii="Theinhardt Regular"/>
          <w:spacing w:val="-4"/>
          <w:sz w:val="14"/>
        </w:rPr>
        <w:t>25.7.2014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0"/>
        <w:ind w:left="106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rund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37’000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kWh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können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Elektroautos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jährlich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je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15’000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km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emissi-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onsfrei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fahren.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Jürg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Alpstäg</w:t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Walkeweg 3, </w:t>
      </w:r>
      <w:r>
        <w:rPr>
          <w:rFonts w:ascii="Theinhardt Regular"/>
          <w:spacing w:val="-3"/>
          <w:sz w:val="14"/>
        </w:rPr>
        <w:t>3612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Steffisburg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437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04/078 </w:t>
      </w:r>
      <w:r>
        <w:rPr>
          <w:rFonts w:ascii="Theinhardt Regular"/>
          <w:spacing w:val="-5"/>
          <w:sz w:val="14"/>
        </w:rPr>
        <w:t>717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91</w:t>
      </w:r>
      <w:r>
        <w:rPr>
          <w:rFonts w:ascii="Theinhardt Regular"/>
          <w:sz w:val="14"/>
        </w:rPr>
        <w:t> 66</w:t>
      </w:r>
    </w:p>
    <w:p>
      <w:pPr>
        <w:spacing w:line="172" w:lineRule="exact" w:before="3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</w:t>
      </w:r>
      <w:r>
        <w:rPr>
          <w:rFonts w:ascii="Theinhardt Bold"/>
          <w:b/>
          <w:sz w:val="14"/>
        </w:rPr>
        <w:t> &amp; </w:t>
      </w:r>
      <w:r>
        <w:rPr>
          <w:rFonts w:ascii="Theinhardt Bold"/>
          <w:b/>
          <w:spacing w:val="1"/>
          <w:sz w:val="14"/>
        </w:rPr>
        <w:t>Bauleitung</w:t>
      </w:r>
      <w:r>
        <w:rPr>
          <w:rFonts w:ascii="Theinhardt Bold"/>
          <w:b/>
          <w:sz w:val="14"/>
        </w:rPr>
        <w:t> &amp; </w:t>
      </w:r>
      <w:r>
        <w:rPr>
          <w:rFonts w:ascii="Theinhardt Bold"/>
          <w:b/>
          <w:spacing w:val="1"/>
          <w:sz w:val="14"/>
        </w:rPr>
        <w:t>Energiekonzept: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0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Alpstäg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5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Oberdorfstrasse</w:t>
      </w:r>
      <w:r>
        <w:rPr>
          <w:rFonts w:ascii="Theinhardt Regular" w:hAnsi="Theinhardt Regular"/>
          <w:sz w:val="14"/>
        </w:rPr>
        <w:t> 30, </w:t>
      </w:r>
      <w:r>
        <w:rPr>
          <w:rFonts w:ascii="Theinhardt Regular" w:hAnsi="Theinhardt Regular"/>
          <w:spacing w:val="-3"/>
          <w:sz w:val="14"/>
        </w:rPr>
        <w:t>3612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Steffi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burg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alpstaeg@bluewin.ch,</w:t>
        </w:r>
      </w:hyperlink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437 55 66</w:t>
      </w:r>
    </w:p>
    <w:p>
      <w:pPr>
        <w:spacing w:line="172" w:lineRule="exact" w:before="3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Helion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Mirchelstrasse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21,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3506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Grosshöchstetten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</w:t>
      </w:r>
    </w:p>
    <w:p>
      <w:pPr>
        <w:spacing w:line="172" w:lineRule="exact" w:before="3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Wärmepumpe: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Stalder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Haustechnik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Schulhausstrasse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3672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Oberdiessbach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10497pt;width:167.25pt;height:.45pt;mso-position-horizontal-relative:page;mso-position-vertical-relative:paragraph;z-index:1120" coordorigin="7710,208" coordsize="3345,9">
            <v:group style="position:absolute;left:7732;top:212;width:3311;height:2" coordorigin="7732,212" coordsize="3311,2">
              <v:shape style="position:absolute;left:7732;top:212;width:3311;height:2" coordorigin="7732,212" coordsize="3311,0" path="m7732,212l11042,212e" filled="false" stroked="true" strokeweight=".425pt" strokecolor="#000000">
                <v:path arrowok="t"/>
                <v:stroke dashstyle="dash"/>
              </v:shape>
            </v:group>
            <v:group style="position:absolute;left:7714;top:212;width:2;height:2" coordorigin="7714,212" coordsize="2,2">
              <v:shape style="position:absolute;left:7714;top:212;width:2;height:2" coordorigin="7714,212" coordsize="0,0" path="m7714,212l7714,212e" filled="false" stroked="true" strokeweight=".425pt" strokecolor="#000000">
                <v:path arrowok="t"/>
              </v:shape>
            </v:group>
            <v:group style="position:absolute;left:11051;top:212;width:2;height:2" coordorigin="11051,212" coordsize="2,2">
              <v:shape style="position:absolute;left:11051;top:212;width:2;height:2" coordorigin="11051,212" coordsize="0,0" path="m11051,212l11051,212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771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27</w:t>
      </w:r>
      <w:r>
        <w:rPr>
          <w:rFonts w:ascii="Theinhardt Regular"/>
          <w:sz w:val="14"/>
        </w:rPr>
        <w:t> 46</w:t>
      </w:r>
    </w:p>
    <w:p>
      <w:pPr>
        <w:spacing w:after="0" w:line="172" w:lineRule="exact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4052" cy="49011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052" cy="490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6256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1"/>
          <w:sz w:val="20"/>
        </w:rPr>
        <w:drawing>
          <wp:inline distT="0" distB="0" distL="0" distR="0">
            <wp:extent cx="3725526" cy="18470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2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  <w:r>
        <w:rPr>
          <w:rFonts w:ascii="Theinhardt Bold"/>
          <w:position w:val="1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762236" cy="185623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3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6255" w:val="left" w:leader="none"/>
        </w:tabs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69879" cy="136245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879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drei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Mehrfamilienhäuser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</w:t>
      </w:r>
      <w:r>
        <w:rPr>
          <w:rFonts w:ascii="Theinhardt Bold" w:hAnsi="Theinhardt Bold" w:cs="Theinhardt Bold" w:eastAsia="Theinhardt Bold"/>
          <w:b/>
          <w:bCs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113’800 kWh 48% oder 37’100 kWh mehr als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im Jahresdurchschnitt benötigt.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0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Sanierung wiesen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MFH einen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Energiebedarf von knapp 283’900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auf.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Durch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energetische Sanierung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Energiebedarf von 283’900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um 73% auf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76’700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9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gut integrierte 100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dank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Solarzellen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6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113’800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268" w:space="304"/>
            <w:col w:w="3371" w:space="201"/>
            <w:col w:w="3566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pstaeg@bluewin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2014-09-17T14:49:16Z</dcterms:created>
  <dcterms:modified xsi:type="dcterms:W3CDTF">2014-09-17T14:49:16Z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